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90563F" w:rsidRDefault="005A7238" w:rsidP="0090563F">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中国石油天然气管道局中学</w:t>
      </w:r>
      <w:r w:rsidR="00995BF0" w:rsidRPr="0090563F">
        <w:rPr>
          <w:rFonts w:ascii="Times New Roman" w:eastAsia="方正小标宋简体" w:hAnsi="Times New Roman" w:cs="Times New Roman"/>
          <w:sz w:val="44"/>
          <w:szCs w:val="44"/>
        </w:rPr>
        <w:t>201</w:t>
      </w:r>
      <w:r w:rsidR="00E906B2">
        <w:rPr>
          <w:rFonts w:ascii="Times New Roman" w:eastAsia="方正小标宋简体" w:hAnsi="Times New Roman" w:cs="Times New Roman"/>
          <w:sz w:val="44"/>
          <w:szCs w:val="44"/>
        </w:rPr>
        <w:t>9</w:t>
      </w:r>
      <w:r w:rsidR="00F66032" w:rsidRPr="0090563F">
        <w:rPr>
          <w:rFonts w:ascii="Times New Roman" w:eastAsia="方正小标宋简体" w:hAnsi="Times New Roman" w:cs="Times New Roman"/>
          <w:sz w:val="44"/>
          <w:szCs w:val="44"/>
        </w:rPr>
        <w:t>年部门预算信息公开</w:t>
      </w:r>
      <w:r w:rsidR="005B3F56">
        <w:rPr>
          <w:rFonts w:ascii="Times New Roman" w:eastAsia="方正小标宋简体" w:hAnsi="Times New Roman" w:cs="Times New Roman" w:hint="eastAsia"/>
          <w:sz w:val="44"/>
          <w:szCs w:val="44"/>
        </w:rPr>
        <w:t>情况说明</w:t>
      </w:r>
    </w:p>
    <w:p w:rsidR="0008180F" w:rsidRPr="0090563F" w:rsidRDefault="0008180F" w:rsidP="0090563F">
      <w:pPr>
        <w:spacing w:line="584" w:lineRule="exact"/>
        <w:ind w:firstLineChars="200" w:firstLine="880"/>
        <w:jc w:val="center"/>
        <w:rPr>
          <w:rFonts w:ascii="Times New Roman" w:eastAsia="仿宋_GB2312" w:hAnsi="Times New Roman" w:cs="Times New Roman"/>
          <w:sz w:val="44"/>
          <w:szCs w:val="44"/>
        </w:rPr>
      </w:pPr>
    </w:p>
    <w:p w:rsidR="00F66032" w:rsidRPr="0090563F" w:rsidRDefault="00F66032"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w:t>
      </w:r>
      <w:r w:rsidR="00614A29" w:rsidRPr="0090563F">
        <w:rPr>
          <w:rFonts w:ascii="Times New Roman" w:eastAsia="仿宋_GB2312" w:hAnsi="Times New Roman" w:cs="Times New Roman"/>
          <w:sz w:val="32"/>
          <w:szCs w:val="32"/>
        </w:rPr>
        <w:t>《预算法》、</w:t>
      </w:r>
      <w:r w:rsidRPr="0090563F">
        <w:rPr>
          <w:rFonts w:ascii="Times New Roman" w:eastAsia="仿宋_GB2312" w:hAnsi="Times New Roman" w:cs="Times New Roman"/>
          <w:sz w:val="32"/>
          <w:szCs w:val="32"/>
        </w:rPr>
        <w:t>《地方预决算公开操作规程》和《河北省省级预算公开办法》</w:t>
      </w:r>
      <w:r w:rsidR="00614A29" w:rsidRPr="0090563F">
        <w:rPr>
          <w:rFonts w:ascii="Times New Roman" w:eastAsia="仿宋_GB2312" w:hAnsi="Times New Roman" w:cs="Times New Roman"/>
          <w:sz w:val="32"/>
          <w:szCs w:val="32"/>
        </w:rPr>
        <w:t>规定</w:t>
      </w:r>
      <w:r w:rsidRPr="0090563F">
        <w:rPr>
          <w:rFonts w:ascii="Times New Roman" w:eastAsia="仿宋_GB2312" w:hAnsi="Times New Roman" w:cs="Times New Roman"/>
          <w:sz w:val="32"/>
          <w:szCs w:val="32"/>
        </w:rPr>
        <w:t>，现将</w:t>
      </w:r>
      <w:r w:rsidR="005A7238" w:rsidRPr="005A7238">
        <w:rPr>
          <w:rFonts w:ascii="Times New Roman" w:eastAsia="仿宋_GB2312" w:hAnsi="Times New Roman" w:cs="Times New Roman" w:hint="eastAsia"/>
          <w:sz w:val="32"/>
          <w:szCs w:val="32"/>
        </w:rPr>
        <w:t>中国石油天然气管道局中学</w:t>
      </w:r>
      <w:r w:rsidR="00995BF0" w:rsidRPr="0090563F">
        <w:rPr>
          <w:rFonts w:ascii="Times New Roman" w:eastAsia="仿宋_GB2312" w:hAnsi="Times New Roman" w:cs="Times New Roman"/>
          <w:sz w:val="32"/>
          <w:szCs w:val="32"/>
        </w:rPr>
        <w:t>201</w:t>
      </w:r>
      <w:r w:rsidR="0090563F" w:rsidRPr="0090563F">
        <w:rPr>
          <w:rFonts w:ascii="Times New Roman" w:eastAsia="仿宋_GB2312" w:hAnsi="Times New Roman" w:cs="Times New Roman"/>
          <w:sz w:val="32"/>
          <w:szCs w:val="32"/>
        </w:rPr>
        <w:t>9</w:t>
      </w:r>
      <w:r w:rsidRPr="0090563F">
        <w:rPr>
          <w:rFonts w:ascii="Times New Roman" w:eastAsia="仿宋_GB2312" w:hAnsi="Times New Roman" w:cs="Times New Roman"/>
          <w:sz w:val="32"/>
          <w:szCs w:val="32"/>
        </w:rPr>
        <w:t>年部门预算公开如下：</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F66032" w:rsidRPr="0090563F" w:rsidRDefault="00F66032" w:rsidP="00656258">
      <w:pPr>
        <w:spacing w:line="584" w:lineRule="exact"/>
        <w:ind w:firstLineChars="200" w:firstLine="640"/>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1、贯彻执行党的教育方针，促进基础教育发展。</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2、推进依法治校，健全学校依法办学的机制。</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3、坚持立德树人根本任务，为国家和社会培养高素质的人才。</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4、扎实开展文明校园创建工作，大力推进未成年人思想道德建设，</w:t>
      </w:r>
      <w:r w:rsidR="002A1DEC">
        <w:rPr>
          <w:rFonts w:ascii="仿宋_GB2312" w:eastAsia="仿宋_GB2312" w:hint="eastAsia"/>
          <w:sz w:val="32"/>
          <w:szCs w:val="32"/>
        </w:rPr>
        <w:t xml:space="preserve"> </w:t>
      </w:r>
      <w:r w:rsidRPr="00A62155">
        <w:rPr>
          <w:rFonts w:ascii="仿宋_GB2312" w:eastAsia="仿宋_GB2312" w:hint="eastAsia"/>
          <w:sz w:val="32"/>
          <w:szCs w:val="32"/>
        </w:rPr>
        <w:t>深入贯彻社会主义核心价值观。</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5、坚持以教学为中心，努力提高教学质量，不断改进教学方法，提高教学水平。</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6、实施科研兴校战略，积极组织教科研活动，形成一批有价值的科研成果。</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7、加强师资队伍建设，加强教师职业道德教育，不断提高师资队伍素质。</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8、研究拟定学校中长期发展规划和年度计划，组织实施高中、初中、附属小学教育教学工作，确保高质量的九年义务教育和三年高中教育工作成果。</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lastRenderedPageBreak/>
        <w:t>9、严格管理学校教育经费，规范执行财务管理制度。</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10、规范学校办学行为、教师从教行为，杜绝违规办学、违规收费、有违师德师风等行为。</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11、尊重和爱护教师，对教职工思想、工作、生活上的实际困难及时协助解决。</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12、规划学校品德教育、体育卫生教育、艺术教育和国防教育工作。</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13、负责做好校园法制安全工作，协助相关部门做好校园周边环境治理。</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14、及时编制各项财务报表和财务预决算方案，及时结算学校与各方的资金往来帐目。</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15、严格按照上级部门要求，组织招生、学生的入学和毕业鉴定工作。</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16、组织做好教职工的培养、考核、奖惩、工资福利、职称评定以及退休等工作。</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17、后勤工作坚持为教学服务，不断改善师生员工的工作、学习、生活条件，保证教学工作的顺利进行。</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18、做好校舍校产的安全管理、维修与物资添置，要做到钱物相符，手续清楚，结算及时。</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19、坚持勤俭办校的方针，建立健全各项规章制度，加强对学校资产的使用管理。</w:t>
      </w:r>
    </w:p>
    <w:p w:rsidR="00C447EE" w:rsidRPr="00A62155" w:rsidRDefault="00C447EE" w:rsidP="00C447EE">
      <w:pPr>
        <w:ind w:firstLineChars="196" w:firstLine="627"/>
        <w:rPr>
          <w:rFonts w:ascii="仿宋_GB2312" w:eastAsia="仿宋_GB2312"/>
          <w:sz w:val="32"/>
          <w:szCs w:val="32"/>
        </w:rPr>
      </w:pPr>
      <w:r w:rsidRPr="00A62155">
        <w:rPr>
          <w:rFonts w:ascii="仿宋_GB2312" w:eastAsia="仿宋_GB2312" w:hint="eastAsia"/>
          <w:sz w:val="32"/>
          <w:szCs w:val="32"/>
        </w:rPr>
        <w:t>20、加强党的建设，充分调动党员干部的积极性，在教育教学和其他各项工作中发挥先锋模范作用。</w:t>
      </w:r>
    </w:p>
    <w:p w:rsidR="00F66032" w:rsidRPr="0090563F" w:rsidRDefault="00F66032" w:rsidP="00656258">
      <w:pPr>
        <w:autoSpaceDE w:val="0"/>
        <w:autoSpaceDN w:val="0"/>
        <w:adjustRightInd w:val="0"/>
        <w:spacing w:line="584" w:lineRule="exact"/>
        <w:ind w:firstLineChars="196" w:firstLine="627"/>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机构设置：</w:t>
      </w:r>
    </w:p>
    <w:p w:rsidR="00973104" w:rsidRPr="0090563F" w:rsidRDefault="00F66032" w:rsidP="0090563F">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lastRenderedPageBreak/>
        <w:t>部门机构设置情况</w:t>
      </w:r>
    </w:p>
    <w:tbl>
      <w:tblPr>
        <w:tblW w:w="10888" w:type="dxa"/>
        <w:jc w:val="center"/>
        <w:tblInd w:w="-3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781"/>
        <w:gridCol w:w="1134"/>
        <w:gridCol w:w="1276"/>
        <w:gridCol w:w="3697"/>
      </w:tblGrid>
      <w:tr w:rsidR="00F66032" w:rsidRPr="0090563F" w:rsidTr="004B3DAB">
        <w:trPr>
          <w:trHeight w:val="584"/>
          <w:tblHeader/>
          <w:jc w:val="center"/>
        </w:trPr>
        <w:tc>
          <w:tcPr>
            <w:tcW w:w="4781"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3697"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F66032" w:rsidRPr="0090563F" w:rsidTr="002A1DEC">
        <w:trPr>
          <w:trHeight w:val="584"/>
          <w:tblHeader/>
          <w:jc w:val="center"/>
        </w:trPr>
        <w:tc>
          <w:tcPr>
            <w:tcW w:w="4781"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3697"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r>
      <w:tr w:rsidR="004B3DAB" w:rsidRPr="0090563F" w:rsidTr="004B3DAB">
        <w:trPr>
          <w:trHeight w:val="768"/>
          <w:jc w:val="center"/>
        </w:trPr>
        <w:tc>
          <w:tcPr>
            <w:tcW w:w="4781" w:type="dxa"/>
            <w:shd w:val="clear" w:color="auto" w:fill="auto"/>
            <w:vAlign w:val="center"/>
          </w:tcPr>
          <w:p w:rsidR="004B3DAB" w:rsidRPr="00F66032" w:rsidRDefault="004B3DAB" w:rsidP="007160BC">
            <w:pPr>
              <w:spacing w:line="300" w:lineRule="exact"/>
              <w:jc w:val="left"/>
              <w:rPr>
                <w:rFonts w:ascii="Times New Roman" w:eastAsia="方正书宋_GBK" w:hAnsi="Times New Roman"/>
                <w:szCs w:val="24"/>
              </w:rPr>
            </w:pPr>
            <w:r>
              <w:rPr>
                <w:rFonts w:ascii="Times New Roman" w:eastAsia="方正书宋_GBK" w:hAnsi="Times New Roman" w:hint="eastAsia"/>
                <w:szCs w:val="24"/>
              </w:rPr>
              <w:t>中国石油天然气管道局中学</w:t>
            </w:r>
          </w:p>
        </w:tc>
        <w:tc>
          <w:tcPr>
            <w:tcW w:w="1134" w:type="dxa"/>
            <w:shd w:val="clear" w:color="auto" w:fill="auto"/>
            <w:vAlign w:val="center"/>
          </w:tcPr>
          <w:p w:rsidR="004B3DAB" w:rsidRPr="00F66032" w:rsidRDefault="004B3DAB" w:rsidP="007160BC">
            <w:pPr>
              <w:spacing w:line="300" w:lineRule="exact"/>
              <w:jc w:val="left"/>
              <w:rPr>
                <w:rFonts w:ascii="Times New Roman" w:eastAsia="方正书宋_GBK" w:hAnsi="Times New Roman"/>
                <w:szCs w:val="24"/>
              </w:rPr>
            </w:pPr>
            <w:r>
              <w:rPr>
                <w:rFonts w:ascii="Times New Roman" w:eastAsia="方正书宋_GBK" w:hAnsi="Times New Roman" w:hint="eastAsia"/>
                <w:szCs w:val="24"/>
              </w:rPr>
              <w:t>全额事业</w:t>
            </w:r>
          </w:p>
        </w:tc>
        <w:tc>
          <w:tcPr>
            <w:tcW w:w="1276" w:type="dxa"/>
            <w:shd w:val="clear" w:color="auto" w:fill="auto"/>
            <w:vAlign w:val="center"/>
          </w:tcPr>
          <w:p w:rsidR="004B3DAB" w:rsidRPr="00F66032" w:rsidRDefault="004B3DAB" w:rsidP="007160BC">
            <w:pPr>
              <w:spacing w:line="300" w:lineRule="exact"/>
              <w:jc w:val="left"/>
              <w:rPr>
                <w:rFonts w:ascii="Times New Roman" w:eastAsia="方正书宋_GBK" w:hAnsi="Times New Roman"/>
                <w:szCs w:val="24"/>
              </w:rPr>
            </w:pPr>
            <w:r>
              <w:rPr>
                <w:rFonts w:ascii="Times New Roman" w:eastAsia="方正书宋_GBK" w:hAnsi="Times New Roman" w:hint="eastAsia"/>
                <w:szCs w:val="24"/>
              </w:rPr>
              <w:t>正处级</w:t>
            </w:r>
          </w:p>
        </w:tc>
        <w:tc>
          <w:tcPr>
            <w:tcW w:w="3697" w:type="dxa"/>
            <w:shd w:val="clear" w:color="auto" w:fill="auto"/>
            <w:vAlign w:val="center"/>
          </w:tcPr>
          <w:p w:rsidR="004B3DAB" w:rsidRPr="00F66032" w:rsidRDefault="004B3DAB" w:rsidP="007160BC">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财政性资金基本保证</w:t>
            </w:r>
          </w:p>
        </w:tc>
      </w:tr>
    </w:tbl>
    <w:p w:rsidR="00F66032" w:rsidRPr="0090563F" w:rsidRDefault="007E1DA8"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二、部门预算安排的总体情况</w:t>
      </w:r>
    </w:p>
    <w:p w:rsidR="00776C08" w:rsidRPr="0090563F" w:rsidRDefault="00776C08"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按照预算管理有关规定，</w:t>
      </w:r>
      <w:r w:rsidR="007C219A" w:rsidRPr="0090563F">
        <w:rPr>
          <w:rFonts w:ascii="Times New Roman" w:eastAsia="仿宋_GB2312" w:hAnsi="Times New Roman" w:cs="Times New Roman"/>
          <w:sz w:val="32"/>
          <w:szCs w:val="32"/>
        </w:rPr>
        <w:t>目前我</w:t>
      </w:r>
      <w:r w:rsidR="00C21E0F" w:rsidRPr="0090563F">
        <w:rPr>
          <w:rFonts w:ascii="Times New Roman" w:eastAsia="仿宋_GB2312" w:hAnsi="Times New Roman" w:cs="Times New Roman"/>
          <w:sz w:val="32"/>
          <w:szCs w:val="32"/>
        </w:rPr>
        <w:t>市</w:t>
      </w:r>
      <w:r w:rsidR="007C219A" w:rsidRPr="0090563F">
        <w:rPr>
          <w:rFonts w:ascii="Times New Roman" w:eastAsia="仿宋_GB2312" w:hAnsi="Times New Roman" w:cs="Times New Roman"/>
          <w:sz w:val="32"/>
          <w:szCs w:val="32"/>
        </w:rPr>
        <w:t>部门预算的编制实行综合预算制度，即全部收入和支出都反映在</w:t>
      </w:r>
      <w:r w:rsidRPr="0090563F">
        <w:rPr>
          <w:rFonts w:ascii="Times New Roman" w:eastAsia="仿宋_GB2312" w:hAnsi="Times New Roman" w:cs="Times New Roman"/>
          <w:sz w:val="32"/>
          <w:szCs w:val="32"/>
        </w:rPr>
        <w:t>预算中。</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反映本部门当年全部收入。</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年预算收入</w:t>
      </w:r>
      <w:r w:rsidR="004B3DAB">
        <w:rPr>
          <w:rFonts w:ascii="Times New Roman" w:eastAsia="仿宋_GB2312" w:hAnsi="Times New Roman" w:cs="Times New Roman" w:hint="eastAsia"/>
          <w:sz w:val="32"/>
          <w:szCs w:val="32"/>
        </w:rPr>
        <w:t>12207.99</w:t>
      </w:r>
      <w:r w:rsidRPr="0090563F">
        <w:rPr>
          <w:rFonts w:ascii="Times New Roman" w:eastAsia="仿宋_GB2312" w:hAnsi="Times New Roman" w:cs="Times New Roman"/>
          <w:sz w:val="32"/>
          <w:szCs w:val="32"/>
        </w:rPr>
        <w:t>万元，其中：一般公共预算收入</w:t>
      </w:r>
      <w:r w:rsidR="004B3DAB">
        <w:rPr>
          <w:rFonts w:ascii="Times New Roman" w:eastAsia="仿宋_GB2312" w:hAnsi="Times New Roman" w:cs="Times New Roman" w:hint="eastAsia"/>
          <w:sz w:val="32"/>
          <w:szCs w:val="32"/>
        </w:rPr>
        <w:t>12207.99</w:t>
      </w: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基金预算</w:t>
      </w:r>
      <w:r w:rsidRPr="0090563F">
        <w:rPr>
          <w:rFonts w:ascii="Times New Roman" w:eastAsia="仿宋_GB2312" w:hAnsi="Times New Roman" w:cs="Times New Roman"/>
          <w:sz w:val="32"/>
          <w:szCs w:val="32"/>
        </w:rPr>
        <w:t>收入</w:t>
      </w:r>
      <w:r w:rsidR="004B3DAB">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财政专户核拨收入</w:t>
      </w:r>
      <w:r w:rsidR="004B3DAB">
        <w:rPr>
          <w:rFonts w:ascii="Times New Roman" w:eastAsia="仿宋_GB2312" w:hAnsi="Times New Roman" w:cs="Times New Roman" w:hint="eastAsia"/>
          <w:sz w:val="32"/>
          <w:szCs w:val="32"/>
        </w:rPr>
        <w:t>0</w:t>
      </w:r>
      <w:r w:rsidR="00995BF0" w:rsidRPr="0090563F">
        <w:rPr>
          <w:rFonts w:ascii="Times New Roman" w:eastAsia="仿宋_GB2312" w:hAnsi="Times New Roman" w:cs="Times New Roman"/>
          <w:sz w:val="32"/>
          <w:szCs w:val="32"/>
        </w:rPr>
        <w:t>万元，其他来源收入</w:t>
      </w:r>
      <w:r w:rsidR="004B3DAB">
        <w:rPr>
          <w:rFonts w:ascii="Times New Roman" w:eastAsia="仿宋_GB2312" w:hAnsi="Times New Roman" w:cs="Times New Roman" w:hint="eastAsia"/>
          <w:sz w:val="32"/>
          <w:szCs w:val="32"/>
        </w:rPr>
        <w:t>0</w:t>
      </w:r>
      <w:r w:rsidR="00995BF0" w:rsidRPr="0090563F">
        <w:rPr>
          <w:rFonts w:ascii="Times New Roman" w:eastAsia="仿宋_GB2312" w:hAnsi="Times New Roman" w:cs="Times New Roman"/>
          <w:sz w:val="32"/>
          <w:szCs w:val="32"/>
        </w:rPr>
        <w:t>万元。</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p>
    <w:p w:rsidR="00C51D1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收支预算总表支出栏、基本支出表、项目支出表按经济分类和支出功能分类科目编制，反映</w:t>
      </w:r>
      <w:r w:rsidR="00C51D1F" w:rsidRPr="00C51D1F">
        <w:rPr>
          <w:rFonts w:ascii="Times New Roman" w:eastAsia="仿宋_GB2312" w:hAnsi="Times New Roman" w:cs="Times New Roman" w:hint="eastAsia"/>
          <w:sz w:val="32"/>
          <w:szCs w:val="32"/>
        </w:rPr>
        <w:t>中国石油天然气管道局中学</w:t>
      </w:r>
      <w:r w:rsidRPr="0090563F">
        <w:rPr>
          <w:rFonts w:ascii="Times New Roman" w:eastAsia="仿宋_GB2312" w:hAnsi="Times New Roman" w:cs="Times New Roman"/>
          <w:sz w:val="32"/>
          <w:szCs w:val="32"/>
        </w:rPr>
        <w:t>年度部门预算中支出预算的总体情况。</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年支出预算</w:t>
      </w:r>
      <w:r w:rsidR="00C51D1F">
        <w:rPr>
          <w:rFonts w:ascii="Times New Roman" w:eastAsia="仿宋_GB2312" w:hAnsi="Times New Roman" w:cs="Times New Roman" w:hint="eastAsia"/>
          <w:sz w:val="32"/>
          <w:szCs w:val="32"/>
        </w:rPr>
        <w:t>12207.99</w:t>
      </w:r>
      <w:r w:rsidRPr="0090563F">
        <w:rPr>
          <w:rFonts w:ascii="Times New Roman" w:eastAsia="仿宋_GB2312" w:hAnsi="Times New Roman" w:cs="Times New Roman"/>
          <w:sz w:val="32"/>
          <w:szCs w:val="32"/>
        </w:rPr>
        <w:t>万元，其中基本支出</w:t>
      </w:r>
      <w:r w:rsidR="00C51D1F">
        <w:rPr>
          <w:rFonts w:ascii="Times New Roman" w:eastAsia="仿宋_GB2312" w:hAnsi="Times New Roman" w:cs="Times New Roman" w:hint="eastAsia"/>
          <w:sz w:val="32"/>
          <w:szCs w:val="32"/>
        </w:rPr>
        <w:t>8302.79</w:t>
      </w:r>
      <w:r w:rsidRPr="0090563F">
        <w:rPr>
          <w:rFonts w:ascii="Times New Roman" w:eastAsia="仿宋_GB2312" w:hAnsi="Times New Roman" w:cs="Times New Roman"/>
          <w:sz w:val="32"/>
          <w:szCs w:val="32"/>
        </w:rPr>
        <w:t>万元，包括人员经费</w:t>
      </w:r>
      <w:r w:rsidR="00C51D1F">
        <w:rPr>
          <w:rFonts w:ascii="Times New Roman" w:eastAsia="仿宋_GB2312" w:hAnsi="Times New Roman" w:cs="Times New Roman" w:hint="eastAsia"/>
          <w:sz w:val="32"/>
          <w:szCs w:val="32"/>
        </w:rPr>
        <w:t>7424.52</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和日常公用经费</w:t>
      </w:r>
      <w:r w:rsidR="00C51D1F">
        <w:rPr>
          <w:rFonts w:ascii="Times New Roman" w:eastAsia="仿宋_GB2312" w:hAnsi="Times New Roman" w:cs="Times New Roman" w:hint="eastAsia"/>
          <w:sz w:val="32"/>
          <w:szCs w:val="32"/>
        </w:rPr>
        <w:t>878.27</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sidR="00C51D1F">
        <w:rPr>
          <w:rFonts w:ascii="Times New Roman" w:eastAsia="仿宋_GB2312" w:hAnsi="Times New Roman" w:cs="Times New Roman" w:hint="eastAsia"/>
          <w:sz w:val="32"/>
          <w:szCs w:val="32"/>
        </w:rPr>
        <w:t xml:space="preserve"> </w:t>
      </w:r>
      <w:r w:rsidRPr="0090563F">
        <w:rPr>
          <w:rFonts w:ascii="Times New Roman" w:eastAsia="仿宋_GB2312" w:hAnsi="Times New Roman" w:cs="Times New Roman"/>
          <w:sz w:val="32"/>
          <w:szCs w:val="32"/>
        </w:rPr>
        <w:t>项目支出</w:t>
      </w:r>
      <w:r w:rsidR="00C51D1F">
        <w:rPr>
          <w:rFonts w:ascii="Times New Roman" w:eastAsia="仿宋_GB2312" w:hAnsi="Times New Roman" w:cs="Times New Roman" w:hint="eastAsia"/>
          <w:sz w:val="32"/>
          <w:szCs w:val="32"/>
        </w:rPr>
        <w:t>3905.20</w:t>
      </w:r>
      <w:r w:rsidRPr="0090563F">
        <w:rPr>
          <w:rFonts w:ascii="Times New Roman" w:eastAsia="仿宋_GB2312" w:hAnsi="Times New Roman" w:cs="Times New Roman"/>
          <w:sz w:val="32"/>
          <w:szCs w:val="32"/>
        </w:rPr>
        <w:t>万元，</w:t>
      </w:r>
      <w:r w:rsidR="00D324AD" w:rsidRPr="0090563F">
        <w:rPr>
          <w:rFonts w:ascii="Times New Roman" w:eastAsia="仿宋_GB2312" w:hAnsi="Times New Roman" w:cs="Times New Roman"/>
          <w:sz w:val="32"/>
          <w:szCs w:val="32"/>
        </w:rPr>
        <w:t>包括本级支出</w:t>
      </w:r>
      <w:r w:rsidR="00C51D1F">
        <w:rPr>
          <w:rFonts w:ascii="Times New Roman" w:eastAsia="仿宋_GB2312" w:hAnsi="Times New Roman" w:cs="Times New Roman" w:hint="eastAsia"/>
          <w:sz w:val="32"/>
          <w:szCs w:val="32"/>
        </w:rPr>
        <w:t>3905.20</w:t>
      </w:r>
      <w:r w:rsidR="00882539" w:rsidRPr="0090563F">
        <w:rPr>
          <w:rFonts w:ascii="Times New Roman" w:eastAsia="仿宋_GB2312" w:hAnsi="Times New Roman" w:cs="Times New Roman"/>
          <w:sz w:val="32"/>
          <w:szCs w:val="32"/>
        </w:rPr>
        <w:t>万元</w:t>
      </w:r>
      <w:r w:rsidR="002A1DEC">
        <w:rPr>
          <w:rFonts w:ascii="Times New Roman" w:eastAsia="仿宋_GB2312" w:hAnsi="Times New Roman" w:cs="Times New Roman" w:hint="eastAsia"/>
          <w:sz w:val="32"/>
          <w:szCs w:val="32"/>
        </w:rPr>
        <w:t>，主要为中小学教学楼加固经费、外聘教师及外聘人员经费、管道局</w:t>
      </w:r>
      <w:r w:rsidR="002A1DEC">
        <w:rPr>
          <w:rFonts w:ascii="Times New Roman" w:eastAsia="仿宋_GB2312" w:hAnsi="Times New Roman" w:cs="Times New Roman" w:hint="eastAsia"/>
          <w:sz w:val="32"/>
          <w:szCs w:val="32"/>
        </w:rPr>
        <w:lastRenderedPageBreak/>
        <w:t>中学集中供热管网工程建设经费、管道局中学第一附属小学改扩建工程、管道局中学第二附属小学开办经费等。</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、比上年增减情况</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年预算收支安排</w:t>
      </w:r>
      <w:r w:rsidR="00C51D1F">
        <w:rPr>
          <w:rFonts w:ascii="Times New Roman" w:eastAsia="仿宋_GB2312" w:hAnsi="Times New Roman" w:cs="Times New Roman" w:hint="eastAsia"/>
          <w:sz w:val="32"/>
          <w:szCs w:val="32"/>
        </w:rPr>
        <w:t>12207.99</w:t>
      </w:r>
      <w:r w:rsidRPr="0090563F">
        <w:rPr>
          <w:rFonts w:ascii="Times New Roman" w:eastAsia="仿宋_GB2312" w:hAnsi="Times New Roman" w:cs="Times New Roman"/>
          <w:sz w:val="32"/>
          <w:szCs w:val="32"/>
        </w:rPr>
        <w:t>万元，</w:t>
      </w:r>
      <w:r w:rsidR="00D62ED1">
        <w:rPr>
          <w:rFonts w:ascii="Times New Roman" w:eastAsia="仿宋_GB2312" w:hAnsi="Times New Roman" w:cs="Times New Roman" w:hint="eastAsia"/>
          <w:sz w:val="32"/>
          <w:szCs w:val="32"/>
        </w:rPr>
        <w:t xml:space="preserve"> </w:t>
      </w:r>
      <w:r w:rsidRPr="0090563F">
        <w:rPr>
          <w:rFonts w:ascii="Times New Roman" w:eastAsia="仿宋_GB2312" w:hAnsi="Times New Roman" w:cs="Times New Roman"/>
          <w:sz w:val="32"/>
          <w:szCs w:val="32"/>
        </w:rPr>
        <w:t>较</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年预算增加</w:t>
      </w:r>
      <w:r w:rsidR="00C51D1F">
        <w:rPr>
          <w:rFonts w:ascii="Times New Roman" w:eastAsia="仿宋_GB2312" w:hAnsi="Times New Roman" w:cs="Times New Roman" w:hint="eastAsia"/>
          <w:sz w:val="32"/>
          <w:szCs w:val="32"/>
        </w:rPr>
        <w:t>2516.23</w:t>
      </w:r>
      <w:r w:rsidRPr="0090563F">
        <w:rPr>
          <w:rFonts w:ascii="Times New Roman" w:eastAsia="仿宋_GB2312" w:hAnsi="Times New Roman" w:cs="Times New Roman"/>
          <w:sz w:val="32"/>
          <w:szCs w:val="32"/>
        </w:rPr>
        <w:t>万元，其中：</w:t>
      </w:r>
      <w:r w:rsidR="00C51D1F">
        <w:rPr>
          <w:rFonts w:ascii="Times New Roman" w:eastAsia="仿宋_GB2312" w:hAnsi="Times New Roman" w:cs="Times New Roman" w:hint="eastAsia"/>
          <w:sz w:val="32"/>
          <w:szCs w:val="32"/>
        </w:rPr>
        <w:t xml:space="preserve"> </w:t>
      </w:r>
      <w:r w:rsidRPr="0090563F">
        <w:rPr>
          <w:rFonts w:ascii="Times New Roman" w:eastAsia="仿宋_GB2312" w:hAnsi="Times New Roman" w:cs="Times New Roman"/>
          <w:sz w:val="32"/>
          <w:szCs w:val="32"/>
        </w:rPr>
        <w:t>基本支出增加</w:t>
      </w:r>
      <w:r w:rsidR="00C51D1F">
        <w:rPr>
          <w:rFonts w:ascii="Times New Roman" w:eastAsia="仿宋_GB2312" w:hAnsi="Times New Roman" w:cs="Times New Roman" w:hint="eastAsia"/>
          <w:sz w:val="32"/>
          <w:szCs w:val="32"/>
        </w:rPr>
        <w:t>621.39</w:t>
      </w:r>
      <w:r w:rsidRPr="0090563F">
        <w:rPr>
          <w:rFonts w:ascii="Times New Roman" w:eastAsia="仿宋_GB2312" w:hAnsi="Times New Roman" w:cs="Times New Roman"/>
          <w:sz w:val="32"/>
          <w:szCs w:val="32"/>
        </w:rPr>
        <w:t>万元，主要为</w:t>
      </w:r>
      <w:r w:rsidR="00D62ED1">
        <w:rPr>
          <w:rFonts w:ascii="Times New Roman" w:eastAsia="仿宋_GB2312" w:hAnsi="Times New Roman" w:cs="Times New Roman" w:hint="eastAsia"/>
          <w:sz w:val="32"/>
          <w:szCs w:val="32"/>
        </w:rPr>
        <w:t>增加人员经费</w:t>
      </w:r>
      <w:r w:rsidRPr="0090563F">
        <w:rPr>
          <w:rFonts w:ascii="Times New Roman" w:eastAsia="仿宋_GB2312" w:hAnsi="Times New Roman" w:cs="Times New Roman"/>
          <w:sz w:val="32"/>
          <w:szCs w:val="32"/>
        </w:rPr>
        <w:t>支出；项目支出增加</w:t>
      </w:r>
      <w:r w:rsidR="00D62ED1">
        <w:rPr>
          <w:rFonts w:ascii="Times New Roman" w:eastAsia="仿宋_GB2312" w:hAnsi="Times New Roman" w:cs="Times New Roman" w:hint="eastAsia"/>
          <w:sz w:val="32"/>
          <w:szCs w:val="32"/>
        </w:rPr>
        <w:t>1894.84</w:t>
      </w:r>
      <w:r w:rsidRPr="0090563F">
        <w:rPr>
          <w:rFonts w:ascii="Times New Roman" w:eastAsia="仿宋_GB2312" w:hAnsi="Times New Roman" w:cs="Times New Roman"/>
          <w:sz w:val="32"/>
          <w:szCs w:val="32"/>
        </w:rPr>
        <w:t>万元，主要</w:t>
      </w:r>
      <w:r w:rsidR="00D324AD" w:rsidRPr="0090563F">
        <w:rPr>
          <w:rFonts w:ascii="Times New Roman" w:eastAsia="仿宋_GB2312" w:hAnsi="Times New Roman" w:cs="Times New Roman"/>
          <w:sz w:val="32"/>
          <w:szCs w:val="32"/>
        </w:rPr>
        <w:t>为</w:t>
      </w:r>
      <w:r w:rsidR="00DB2967">
        <w:rPr>
          <w:rFonts w:ascii="Times New Roman" w:eastAsia="仿宋_GB2312" w:hAnsi="Times New Roman" w:cs="Times New Roman" w:hint="eastAsia"/>
          <w:sz w:val="32"/>
          <w:szCs w:val="32"/>
        </w:rPr>
        <w:t>增加</w:t>
      </w:r>
      <w:r w:rsidR="00D62ED1">
        <w:rPr>
          <w:rFonts w:ascii="Times New Roman" w:eastAsia="仿宋_GB2312" w:hAnsi="Times New Roman" w:cs="Times New Roman" w:hint="eastAsia"/>
          <w:sz w:val="32"/>
          <w:szCs w:val="32"/>
        </w:rPr>
        <w:t>管道局中学第一附属小学改扩建工程、中小学教学楼加固经费</w:t>
      </w:r>
      <w:r w:rsidR="00DA76CB">
        <w:rPr>
          <w:rFonts w:ascii="Times New Roman" w:eastAsia="仿宋_GB2312" w:hAnsi="Times New Roman" w:cs="Times New Roman" w:hint="eastAsia"/>
          <w:sz w:val="32"/>
          <w:szCs w:val="32"/>
        </w:rPr>
        <w:t>、</w:t>
      </w:r>
      <w:r w:rsidR="00D62ED1">
        <w:rPr>
          <w:rFonts w:ascii="Times New Roman" w:eastAsia="仿宋_GB2312" w:hAnsi="Times New Roman" w:cs="Times New Roman" w:hint="eastAsia"/>
          <w:sz w:val="32"/>
          <w:szCs w:val="32"/>
        </w:rPr>
        <w:t>管道局中学集中供热管网工程建设经费项目支出</w:t>
      </w:r>
      <w:r w:rsidRPr="0090563F">
        <w:rPr>
          <w:rFonts w:ascii="Times New Roman" w:eastAsia="仿宋_GB2312" w:hAnsi="Times New Roman" w:cs="Times New Roman"/>
          <w:sz w:val="32"/>
          <w:szCs w:val="32"/>
        </w:rPr>
        <w:t>。</w:t>
      </w:r>
    </w:p>
    <w:p w:rsidR="00F66032" w:rsidRPr="0090563F" w:rsidRDefault="00F66032" w:rsidP="0090563F">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8E4261" w:rsidRPr="0090563F" w:rsidRDefault="007C219A" w:rsidP="00DA76CB">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年，我</w:t>
      </w:r>
      <w:r w:rsidR="00D62ED1">
        <w:rPr>
          <w:rFonts w:ascii="Times New Roman" w:eastAsia="仿宋_GB2312" w:hAnsi="Times New Roman" w:cs="Times New Roman" w:hint="eastAsia"/>
          <w:sz w:val="32"/>
          <w:szCs w:val="32"/>
        </w:rPr>
        <w:t>单位</w:t>
      </w:r>
      <w:r w:rsidR="008E4261" w:rsidRPr="0090563F">
        <w:rPr>
          <w:rFonts w:ascii="Times New Roman" w:eastAsia="仿宋_GB2312" w:hAnsi="Times New Roman" w:cs="Times New Roman"/>
          <w:sz w:val="32"/>
          <w:szCs w:val="32"/>
        </w:rPr>
        <w:t>机关</w:t>
      </w:r>
      <w:r w:rsidR="00CD2773" w:rsidRPr="0090563F">
        <w:rPr>
          <w:rFonts w:ascii="Times New Roman" w:eastAsia="仿宋_GB2312" w:hAnsi="Times New Roman" w:cs="Times New Roman"/>
          <w:sz w:val="32"/>
          <w:szCs w:val="32"/>
        </w:rPr>
        <w:t>运行经费共计安排</w:t>
      </w:r>
      <w:r w:rsidR="00D62ED1">
        <w:rPr>
          <w:rFonts w:ascii="Times New Roman" w:eastAsia="仿宋_GB2312" w:hAnsi="Times New Roman" w:cs="Times New Roman" w:hint="eastAsia"/>
          <w:sz w:val="32"/>
          <w:szCs w:val="32"/>
        </w:rPr>
        <w:t>429.11</w:t>
      </w:r>
      <w:r w:rsidR="00B43238" w:rsidRPr="0090563F">
        <w:rPr>
          <w:rFonts w:ascii="Times New Roman" w:eastAsia="仿宋_GB2312" w:hAnsi="Times New Roman" w:cs="Times New Roman"/>
          <w:sz w:val="32"/>
          <w:szCs w:val="32"/>
        </w:rPr>
        <w:t>万元</w:t>
      </w:r>
      <w:r w:rsidR="008E4261" w:rsidRPr="0090563F">
        <w:rPr>
          <w:rFonts w:ascii="Times New Roman" w:eastAsia="仿宋_GB2312" w:hAnsi="Times New Roman" w:cs="Times New Roman"/>
          <w:sz w:val="32"/>
          <w:szCs w:val="32"/>
        </w:rPr>
        <w:t>，</w:t>
      </w:r>
      <w:r w:rsidR="0033339C" w:rsidRPr="0090563F">
        <w:rPr>
          <w:rFonts w:ascii="Times New Roman" w:eastAsia="仿宋_GB2312" w:hAnsi="Times New Roman" w:cs="Times New Roman"/>
          <w:sz w:val="32"/>
          <w:szCs w:val="32"/>
        </w:rPr>
        <w:t>主要用于</w:t>
      </w:r>
      <w:r w:rsidR="00D62ED1">
        <w:rPr>
          <w:rFonts w:ascii="仿宋_GB2312" w:eastAsia="仿宋_GB2312" w:hAnsi="Times New Roman" w:hint="eastAsia"/>
          <w:sz w:val="32"/>
          <w:szCs w:val="32"/>
        </w:rPr>
        <w:t>管道局中学及三个附属小学共四个教学</w:t>
      </w:r>
      <w:r w:rsidR="00D62ED1" w:rsidRPr="00952E5C">
        <w:rPr>
          <w:rFonts w:ascii="仿宋_GB2312" w:eastAsia="仿宋_GB2312" w:hAnsi="Times New Roman" w:hint="eastAsia"/>
          <w:sz w:val="32"/>
          <w:szCs w:val="32"/>
        </w:rPr>
        <w:t>区的日常维修、办公用房水电费、办公用房取暖费、办公用房物业管理费等日常运行支出。</w:t>
      </w:r>
    </w:p>
    <w:p w:rsidR="00F66032" w:rsidRPr="00BF4661" w:rsidRDefault="00F66032" w:rsidP="00BF4661">
      <w:pPr>
        <w:autoSpaceDE w:val="0"/>
        <w:autoSpaceDN w:val="0"/>
        <w:adjustRightInd w:val="0"/>
        <w:spacing w:line="584" w:lineRule="exact"/>
        <w:ind w:left="198" w:firstLineChars="200" w:firstLine="640"/>
        <w:jc w:val="left"/>
        <w:rPr>
          <w:rFonts w:ascii="Times New Roman" w:eastAsia="黑体" w:hAnsi="黑体" w:cs="Times New Roman"/>
          <w:sz w:val="32"/>
          <w:szCs w:val="32"/>
        </w:rPr>
      </w:pPr>
      <w:r w:rsidRPr="00BF4661">
        <w:rPr>
          <w:rFonts w:ascii="Times New Roman" w:eastAsia="黑体" w:hAnsi="黑体" w:cs="Times New Roman"/>
          <w:sz w:val="32"/>
          <w:szCs w:val="32"/>
        </w:rPr>
        <w:t>四、财政拨款“三公”经费预算情况</w:t>
      </w:r>
      <w:r w:rsidR="00A72D2E" w:rsidRPr="00BF4661">
        <w:rPr>
          <w:rFonts w:ascii="Times New Roman" w:eastAsia="黑体" w:hAnsi="黑体" w:cs="Times New Roman"/>
          <w:sz w:val="32"/>
          <w:szCs w:val="32"/>
        </w:rPr>
        <w:t>及增减变化原因</w:t>
      </w:r>
    </w:p>
    <w:p w:rsidR="00CB51D7" w:rsidRPr="001C2321" w:rsidRDefault="00CB51D7"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年，我</w:t>
      </w:r>
      <w:r w:rsidR="001C2321">
        <w:rPr>
          <w:rFonts w:ascii="Times New Roman" w:eastAsia="仿宋_GB2312" w:hAnsi="Times New Roman" w:cs="Times New Roman" w:hint="eastAsia"/>
          <w:sz w:val="32"/>
          <w:szCs w:val="32"/>
        </w:rPr>
        <w:t>单位</w:t>
      </w:r>
      <w:r w:rsidRPr="0090563F">
        <w:rPr>
          <w:rFonts w:ascii="Times New Roman" w:eastAsia="仿宋_GB2312" w:hAnsi="Times New Roman" w:cs="Times New Roman"/>
          <w:sz w:val="32"/>
          <w:szCs w:val="32"/>
        </w:rPr>
        <w:t>财政拨款</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经费预算安排</w:t>
      </w:r>
      <w:r w:rsidR="001C2321">
        <w:rPr>
          <w:rFonts w:ascii="Times New Roman" w:eastAsia="仿宋_GB2312" w:hAnsi="Times New Roman" w:cs="Times New Roman" w:hint="eastAsia"/>
          <w:sz w:val="32"/>
          <w:szCs w:val="32"/>
        </w:rPr>
        <w:t>4.37</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因公出国（境）费</w:t>
      </w:r>
      <w:r w:rsidR="001C2321">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万元；公务用车购置及运维费</w:t>
      </w:r>
      <w:r w:rsidR="001C2321">
        <w:rPr>
          <w:rFonts w:ascii="Times New Roman" w:eastAsia="仿宋_GB2312" w:hAnsi="Times New Roman" w:cs="Times New Roman" w:hint="eastAsia"/>
          <w:sz w:val="32"/>
          <w:szCs w:val="32"/>
        </w:rPr>
        <w:t>4.37</w:t>
      </w:r>
      <w:r w:rsidRPr="0090563F">
        <w:rPr>
          <w:rFonts w:ascii="Times New Roman" w:eastAsia="仿宋_GB2312" w:hAnsi="Times New Roman" w:cs="Times New Roman"/>
          <w:sz w:val="32"/>
          <w:szCs w:val="32"/>
        </w:rPr>
        <w:t>万元（其中：公务用车购置费为</w:t>
      </w:r>
      <w:r w:rsidR="001C2321">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sidR="001C2321">
        <w:rPr>
          <w:rFonts w:ascii="Times New Roman" w:eastAsia="仿宋_GB2312" w:hAnsi="Times New Roman" w:cs="Times New Roman" w:hint="eastAsia"/>
          <w:sz w:val="32"/>
          <w:szCs w:val="32"/>
        </w:rPr>
        <w:t>4.37</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；公务接待费</w:t>
      </w:r>
      <w:r w:rsidR="001C2321">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万元。与</w:t>
      </w: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Pr="001C2321">
        <w:rPr>
          <w:rFonts w:ascii="Times New Roman" w:eastAsia="仿宋_GB2312" w:hAnsi="Times New Roman" w:cs="Times New Roman"/>
          <w:sz w:val="32"/>
          <w:szCs w:val="32"/>
        </w:rPr>
        <w:t>减</w:t>
      </w:r>
      <w:r w:rsidRPr="001C2321">
        <w:rPr>
          <w:rFonts w:ascii="Times New Roman" w:eastAsia="仿宋_GB2312" w:hAnsi="Times New Roman" w:cs="Times New Roman" w:hint="eastAsia"/>
          <w:sz w:val="32"/>
          <w:szCs w:val="32"/>
        </w:rPr>
        <w:t>少</w:t>
      </w:r>
      <w:r w:rsidR="001C2321">
        <w:rPr>
          <w:rFonts w:ascii="Times New Roman" w:eastAsia="仿宋_GB2312" w:hAnsi="Times New Roman" w:cs="Times New Roman" w:hint="eastAsia"/>
          <w:sz w:val="32"/>
          <w:szCs w:val="32"/>
        </w:rPr>
        <w:t>4.23</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sidR="0036086E">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公务用车购置及运维费</w:t>
      </w:r>
      <w:r>
        <w:rPr>
          <w:rFonts w:ascii="Times New Roman" w:eastAsia="仿宋_GB2312" w:hAnsi="Times New Roman" w:cs="Times New Roman" w:hint="eastAsia"/>
          <w:sz w:val="32"/>
          <w:szCs w:val="32"/>
        </w:rPr>
        <w:t>减少</w:t>
      </w:r>
      <w:r w:rsidR="001C2321">
        <w:rPr>
          <w:rFonts w:ascii="Times New Roman" w:eastAsia="仿宋_GB2312" w:hAnsi="Times New Roman" w:cs="Times New Roman" w:hint="eastAsia"/>
          <w:sz w:val="32"/>
          <w:szCs w:val="32"/>
        </w:rPr>
        <w:t>4.23</w:t>
      </w:r>
      <w:r w:rsidRPr="0090563F">
        <w:rPr>
          <w:rFonts w:ascii="Times New Roman" w:eastAsia="仿宋_GB2312" w:hAnsi="Times New Roman" w:cs="Times New Roman"/>
          <w:sz w:val="32"/>
          <w:szCs w:val="32"/>
        </w:rPr>
        <w:t>万元（其中：公务用车购置费</w:t>
      </w:r>
      <w:r>
        <w:rPr>
          <w:rFonts w:ascii="Times New Roman" w:eastAsia="仿宋_GB2312" w:hAnsi="Times New Roman" w:cs="Times New Roman" w:hint="eastAsia"/>
          <w:sz w:val="32"/>
          <w:szCs w:val="32"/>
        </w:rPr>
        <w:t>减少</w:t>
      </w:r>
      <w:r w:rsidR="001C2321">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减少</w:t>
      </w:r>
      <w:bookmarkStart w:id="0" w:name="_GoBack"/>
      <w:r w:rsidR="001C2321">
        <w:rPr>
          <w:rFonts w:ascii="Times New Roman" w:eastAsia="仿宋_GB2312" w:hAnsi="Times New Roman" w:cs="Times New Roman" w:hint="eastAsia"/>
          <w:sz w:val="32"/>
          <w:szCs w:val="32"/>
        </w:rPr>
        <w:t>4.23</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主要原因是</w:t>
      </w:r>
      <w:r w:rsidR="001C2321">
        <w:rPr>
          <w:rFonts w:ascii="Times New Roman" w:eastAsia="仿宋_GB2312" w:hAnsi="Times New Roman" w:cs="Times New Roman" w:hint="eastAsia"/>
          <w:sz w:val="32"/>
          <w:szCs w:val="32"/>
        </w:rPr>
        <w:t>我单位公务用车减少</w:t>
      </w:r>
      <w:r>
        <w:rPr>
          <w:rFonts w:ascii="Times New Roman" w:eastAsia="仿宋_GB2312" w:hAnsi="Times New Roman" w:cs="Times New Roman" w:hint="eastAsia"/>
          <w:sz w:val="32"/>
          <w:szCs w:val="32"/>
        </w:rPr>
        <w:t>，公车运行经费支出</w:t>
      </w:r>
      <w:r w:rsidR="001C2321">
        <w:rPr>
          <w:rFonts w:ascii="Times New Roman" w:eastAsia="仿宋_GB2312" w:hAnsi="Times New Roman" w:cs="Times New Roman" w:hint="eastAsia"/>
          <w:sz w:val="32"/>
          <w:szCs w:val="32"/>
        </w:rPr>
        <w:t>相应减少</w:t>
      </w:r>
      <w:r w:rsidRPr="0090563F">
        <w:rPr>
          <w:rFonts w:ascii="Times New Roman" w:eastAsia="仿宋_GB2312" w:hAnsi="Times New Roman" w:cs="Times New Roman"/>
          <w:sz w:val="32"/>
          <w:szCs w:val="32"/>
        </w:rPr>
        <w:t>；</w:t>
      </w:r>
      <w:bookmarkEnd w:id="0"/>
      <w:r>
        <w:rPr>
          <w:rFonts w:ascii="Times New Roman" w:eastAsia="仿宋_GB2312" w:hAnsi="Times New Roman" w:cs="Times New Roman"/>
          <w:sz w:val="32"/>
          <w:szCs w:val="32"/>
        </w:rPr>
        <w:t>公务接待费</w:t>
      </w:r>
      <w:r w:rsidRPr="001C2321">
        <w:rPr>
          <w:rFonts w:ascii="Times New Roman" w:eastAsia="仿宋_GB2312" w:hAnsi="Times New Roman" w:cs="Times New Roman"/>
          <w:sz w:val="32"/>
          <w:szCs w:val="32"/>
        </w:rPr>
        <w:t>与</w:t>
      </w:r>
      <w:r w:rsidRPr="001C2321">
        <w:rPr>
          <w:rFonts w:ascii="Times New Roman" w:eastAsia="仿宋_GB2312" w:hAnsi="Times New Roman" w:cs="Times New Roman"/>
          <w:sz w:val="32"/>
          <w:szCs w:val="32"/>
        </w:rPr>
        <w:t>201</w:t>
      </w:r>
      <w:r w:rsidRPr="001C2321">
        <w:rPr>
          <w:rFonts w:ascii="Times New Roman" w:eastAsia="仿宋_GB2312" w:hAnsi="Times New Roman" w:cs="Times New Roman" w:hint="eastAsia"/>
          <w:sz w:val="32"/>
          <w:szCs w:val="32"/>
        </w:rPr>
        <w:t>8</w:t>
      </w:r>
      <w:r w:rsidRPr="001C2321">
        <w:rPr>
          <w:rFonts w:ascii="Times New Roman" w:eastAsia="仿宋_GB2312" w:hAnsi="Times New Roman" w:cs="Times New Roman"/>
          <w:sz w:val="32"/>
          <w:szCs w:val="32"/>
        </w:rPr>
        <w:t>年相比持平，无增减变化。</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五、绩效预算信息</w:t>
      </w:r>
    </w:p>
    <w:p w:rsidR="00925753" w:rsidRPr="0090563F" w:rsidRDefault="00925753" w:rsidP="00656258">
      <w:pPr>
        <w:spacing w:line="584" w:lineRule="exact"/>
        <w:ind w:firstLineChars="200" w:firstLine="640"/>
        <w:jc w:val="left"/>
        <w:rPr>
          <w:rFonts w:ascii="Times New Roman" w:eastAsia="楷体_GB2312" w:hAnsi="Times New Roman" w:cs="Times New Roman"/>
          <w:b/>
          <w:sz w:val="32"/>
          <w:szCs w:val="32"/>
        </w:rPr>
      </w:pPr>
      <w:bookmarkStart w:id="1" w:name="_Toc471398463"/>
      <w:r w:rsidRPr="0090563F">
        <w:rPr>
          <w:rFonts w:ascii="Times New Roman" w:eastAsia="楷体_GB2312" w:hAnsi="Times New Roman" w:cs="Times New Roman"/>
          <w:b/>
          <w:sz w:val="32"/>
          <w:szCs w:val="32"/>
        </w:rPr>
        <w:lastRenderedPageBreak/>
        <w:t>总体绩效目标：</w:t>
      </w:r>
    </w:p>
    <w:p w:rsidR="00BF4661" w:rsidRPr="00BF4661" w:rsidRDefault="00BF4661" w:rsidP="00BF4661">
      <w:pPr>
        <w:spacing w:line="584" w:lineRule="exact"/>
        <w:ind w:firstLine="560"/>
        <w:rPr>
          <w:rFonts w:ascii="仿宋_GB2312" w:eastAsia="仿宋_GB2312" w:hAnsi="Times New Roman"/>
          <w:sz w:val="32"/>
          <w:szCs w:val="32"/>
        </w:rPr>
      </w:pPr>
      <w:r w:rsidRPr="00BF4661">
        <w:rPr>
          <w:rFonts w:ascii="仿宋_GB2312" w:eastAsia="仿宋_GB2312" w:hAnsi="Times New Roman" w:hint="eastAsia"/>
          <w:sz w:val="32"/>
          <w:szCs w:val="32"/>
        </w:rPr>
        <w:t>深入贯彻党的十九大精神，坚持以习近平新时代中国特色社会主义思想为统领，全面落实全国和全省教育大会部署，以办好人民满意的教育为宗旨，加快推进教育现代化，加快建设教育强市，为建设经济强市、美丽廊坊提供智力支撑和人才保障。</w:t>
      </w:r>
    </w:p>
    <w:p w:rsidR="00C005B2" w:rsidRPr="0090563F" w:rsidRDefault="00C005B2" w:rsidP="0090563F">
      <w:pPr>
        <w:spacing w:line="584" w:lineRule="exact"/>
        <w:ind w:firstLine="560"/>
        <w:rPr>
          <w:rFonts w:ascii="Times New Roman" w:eastAsia="楷体_GB2312" w:hAnsi="Times New Roman" w:cs="Times New Roman"/>
          <w:b/>
          <w:sz w:val="32"/>
          <w:szCs w:val="24"/>
        </w:rPr>
      </w:pPr>
      <w:r w:rsidRPr="0090563F">
        <w:rPr>
          <w:rFonts w:ascii="Times New Roman" w:eastAsia="楷体_GB2312" w:hAnsi="Times New Roman" w:cs="Times New Roman"/>
          <w:b/>
          <w:sz w:val="32"/>
          <w:szCs w:val="32"/>
        </w:rPr>
        <w:t>部门职责及工作活动绩效目标指标：</w:t>
      </w:r>
    </w:p>
    <w:p w:rsidR="00F471F7" w:rsidRPr="00CD2247" w:rsidRDefault="00F471F7" w:rsidP="0090563F">
      <w:pPr>
        <w:spacing w:line="584" w:lineRule="exact"/>
        <w:jc w:val="center"/>
        <w:outlineLvl w:val="0"/>
        <w:rPr>
          <w:rFonts w:ascii="Times New Roman" w:eastAsia="仿宋_GB2312" w:hAnsi="Times New Roman" w:cs="Times New Roman"/>
          <w:b/>
          <w:sz w:val="32"/>
        </w:rPr>
      </w:pPr>
      <w:bookmarkStart w:id="2" w:name="_Toc504489147"/>
      <w:bookmarkEnd w:id="1"/>
      <w:r w:rsidRPr="00CD2247">
        <w:rPr>
          <w:rFonts w:ascii="Times New Roman" w:eastAsia="仿宋_GB2312" w:hAnsi="Times New Roman" w:cs="Times New Roman"/>
          <w:b/>
          <w:sz w:val="32"/>
        </w:rPr>
        <w:t>部门职责</w:t>
      </w:r>
      <w:r w:rsidRPr="00CD2247">
        <w:rPr>
          <w:rFonts w:ascii="Times New Roman" w:eastAsia="仿宋_GB2312" w:hAnsi="Times New Roman" w:cs="Times New Roman"/>
          <w:b/>
          <w:sz w:val="32"/>
        </w:rPr>
        <w:t>-</w:t>
      </w:r>
      <w:r w:rsidRPr="00CD2247">
        <w:rPr>
          <w:rFonts w:ascii="Times New Roman" w:eastAsia="仿宋_GB2312" w:hAnsi="Times New Roman" w:cs="Times New Roman"/>
          <w:b/>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672"/>
        <w:gridCol w:w="1134"/>
        <w:gridCol w:w="883"/>
        <w:gridCol w:w="884"/>
        <w:gridCol w:w="884"/>
        <w:gridCol w:w="884"/>
      </w:tblGrid>
      <w:tr w:rsidR="00F471F7" w:rsidRPr="0090563F" w:rsidTr="000053CC">
        <w:trPr>
          <w:trHeight w:val="227"/>
          <w:tblHeader/>
          <w:jc w:val="center"/>
        </w:trPr>
        <w:tc>
          <w:tcPr>
            <w:tcW w:w="10399" w:type="dxa"/>
            <w:gridSpan w:val="5"/>
            <w:tcBorders>
              <w:top w:val="single" w:sz="6" w:space="0" w:color="FFFFFF"/>
              <w:left w:val="single" w:sz="6" w:space="0" w:color="FFFFFF"/>
              <w:right w:val="single" w:sz="6" w:space="0" w:color="FFFFFF"/>
            </w:tcBorders>
            <w:shd w:val="clear" w:color="auto" w:fill="auto"/>
            <w:vAlign w:val="center"/>
          </w:tcPr>
          <w:p w:rsidR="00F471F7" w:rsidRPr="0090563F" w:rsidRDefault="00E42CFB" w:rsidP="0090563F">
            <w:pPr>
              <w:spacing w:line="584"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430</w:t>
            </w:r>
            <w:r w:rsidR="0075265D">
              <w:rPr>
                <w:rFonts w:ascii="Times New Roman" w:eastAsia="仿宋_GB2312" w:hAnsi="Times New Roman" w:cs="Times New Roman" w:hint="eastAsia"/>
                <w:sz w:val="24"/>
              </w:rPr>
              <w:t>011</w:t>
            </w:r>
            <w:r w:rsidR="007E444D" w:rsidRPr="00841B88">
              <w:rPr>
                <w:rFonts w:ascii="仿宋_GB2312" w:eastAsia="仿宋_GB2312" w:hAnsi="Times New Roman" w:hint="eastAsia"/>
                <w:sz w:val="24"/>
                <w:szCs w:val="24"/>
              </w:rPr>
              <w:t>中国石油天然气管道局中学</w:t>
            </w:r>
          </w:p>
        </w:tc>
        <w:tc>
          <w:tcPr>
            <w:tcW w:w="3535" w:type="dxa"/>
            <w:gridSpan w:val="4"/>
            <w:tcBorders>
              <w:top w:val="single" w:sz="6" w:space="0" w:color="FFFFFF"/>
              <w:left w:val="single" w:sz="6" w:space="0" w:color="FFFFFF"/>
              <w:right w:val="single" w:sz="6" w:space="0" w:color="FFFFFF"/>
            </w:tcBorders>
            <w:shd w:val="clear" w:color="auto" w:fill="auto"/>
            <w:vAlign w:val="center"/>
          </w:tcPr>
          <w:p w:rsidR="00F471F7" w:rsidRPr="0090563F" w:rsidRDefault="00F471F7" w:rsidP="0090563F">
            <w:pPr>
              <w:spacing w:line="584" w:lineRule="exact"/>
              <w:jc w:val="right"/>
              <w:rPr>
                <w:rFonts w:ascii="Times New Roman" w:eastAsia="仿宋_GB2312" w:hAnsi="Times New Roman" w:cs="Times New Roman"/>
                <w:sz w:val="24"/>
              </w:rPr>
            </w:pPr>
            <w:r w:rsidRPr="0090563F">
              <w:rPr>
                <w:rFonts w:ascii="Times New Roman" w:eastAsia="仿宋_GB2312" w:hAnsi="Times New Roman" w:cs="Times New Roman"/>
                <w:sz w:val="24"/>
              </w:rPr>
              <w:t>单位：万元</w:t>
            </w:r>
          </w:p>
        </w:tc>
      </w:tr>
      <w:tr w:rsidR="00F471F7" w:rsidRPr="0090563F" w:rsidTr="000053CC">
        <w:trPr>
          <w:trHeight w:val="227"/>
          <w:tblHeader/>
          <w:jc w:val="center"/>
        </w:trPr>
        <w:tc>
          <w:tcPr>
            <w:tcW w:w="2341" w:type="dxa"/>
            <w:vMerge w:val="restart"/>
            <w:shd w:val="clear" w:color="auto" w:fill="auto"/>
            <w:vAlign w:val="center"/>
          </w:tcPr>
          <w:p w:rsidR="00F471F7" w:rsidRPr="0090563F" w:rsidRDefault="00F471F7"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职责活动</w:t>
            </w:r>
          </w:p>
        </w:tc>
        <w:tc>
          <w:tcPr>
            <w:tcW w:w="1276" w:type="dxa"/>
            <w:vMerge w:val="restart"/>
            <w:shd w:val="clear" w:color="auto" w:fill="auto"/>
            <w:vAlign w:val="center"/>
          </w:tcPr>
          <w:p w:rsidR="00F471F7" w:rsidRPr="0090563F" w:rsidRDefault="00F471F7"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年度预算数</w:t>
            </w:r>
          </w:p>
        </w:tc>
        <w:tc>
          <w:tcPr>
            <w:tcW w:w="2976" w:type="dxa"/>
            <w:vMerge w:val="restart"/>
            <w:shd w:val="clear" w:color="auto" w:fill="auto"/>
            <w:vAlign w:val="center"/>
          </w:tcPr>
          <w:p w:rsidR="00F471F7" w:rsidRPr="0090563F" w:rsidRDefault="00F471F7"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内容描述</w:t>
            </w:r>
          </w:p>
        </w:tc>
        <w:tc>
          <w:tcPr>
            <w:tcW w:w="2672" w:type="dxa"/>
            <w:vMerge w:val="restart"/>
            <w:shd w:val="clear" w:color="auto" w:fill="auto"/>
            <w:vAlign w:val="center"/>
          </w:tcPr>
          <w:p w:rsidR="00F471F7" w:rsidRPr="0090563F" w:rsidRDefault="00F471F7"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绩效目标</w:t>
            </w:r>
          </w:p>
        </w:tc>
        <w:tc>
          <w:tcPr>
            <w:tcW w:w="1134" w:type="dxa"/>
            <w:vMerge w:val="restart"/>
            <w:shd w:val="clear" w:color="auto" w:fill="auto"/>
            <w:vAlign w:val="center"/>
          </w:tcPr>
          <w:p w:rsidR="00F471F7" w:rsidRPr="0090563F" w:rsidRDefault="00F471F7"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绩效指标</w:t>
            </w:r>
          </w:p>
        </w:tc>
        <w:tc>
          <w:tcPr>
            <w:tcW w:w="3535" w:type="dxa"/>
            <w:gridSpan w:val="4"/>
            <w:shd w:val="clear" w:color="auto" w:fill="auto"/>
            <w:vAlign w:val="center"/>
          </w:tcPr>
          <w:p w:rsidR="00F471F7" w:rsidRPr="0090563F" w:rsidRDefault="00F471F7"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评价标准</w:t>
            </w:r>
          </w:p>
        </w:tc>
      </w:tr>
      <w:tr w:rsidR="00F471F7" w:rsidRPr="0090563F" w:rsidTr="000053CC">
        <w:trPr>
          <w:trHeight w:val="227"/>
          <w:tblHeader/>
          <w:jc w:val="center"/>
        </w:trPr>
        <w:tc>
          <w:tcPr>
            <w:tcW w:w="2341" w:type="dxa"/>
            <w:vMerge/>
            <w:shd w:val="clear" w:color="auto" w:fill="auto"/>
            <w:vAlign w:val="center"/>
          </w:tcPr>
          <w:p w:rsidR="00F471F7" w:rsidRPr="0090563F" w:rsidRDefault="00F471F7" w:rsidP="0090563F">
            <w:pPr>
              <w:spacing w:line="584" w:lineRule="exact"/>
              <w:jc w:val="left"/>
              <w:outlineLvl w:val="0"/>
              <w:rPr>
                <w:rFonts w:ascii="Times New Roman" w:eastAsia="仿宋_GB2312" w:hAnsi="Times New Roman" w:cs="Times New Roman"/>
              </w:rPr>
            </w:pPr>
          </w:p>
        </w:tc>
        <w:tc>
          <w:tcPr>
            <w:tcW w:w="1276" w:type="dxa"/>
            <w:vMerge/>
            <w:shd w:val="clear" w:color="auto" w:fill="auto"/>
            <w:vAlign w:val="center"/>
          </w:tcPr>
          <w:p w:rsidR="00F471F7" w:rsidRPr="0090563F" w:rsidRDefault="00F471F7" w:rsidP="0090563F">
            <w:pPr>
              <w:spacing w:line="584" w:lineRule="exact"/>
              <w:jc w:val="left"/>
              <w:outlineLvl w:val="0"/>
              <w:rPr>
                <w:rFonts w:ascii="Times New Roman" w:eastAsia="仿宋_GB2312" w:hAnsi="Times New Roman" w:cs="Times New Roman"/>
              </w:rPr>
            </w:pPr>
          </w:p>
        </w:tc>
        <w:tc>
          <w:tcPr>
            <w:tcW w:w="2976" w:type="dxa"/>
            <w:vMerge/>
            <w:shd w:val="clear" w:color="auto" w:fill="auto"/>
            <w:vAlign w:val="center"/>
          </w:tcPr>
          <w:p w:rsidR="00F471F7" w:rsidRPr="0090563F" w:rsidRDefault="00F471F7" w:rsidP="0090563F">
            <w:pPr>
              <w:spacing w:line="584" w:lineRule="exact"/>
              <w:jc w:val="left"/>
              <w:outlineLvl w:val="0"/>
              <w:rPr>
                <w:rFonts w:ascii="Times New Roman" w:eastAsia="仿宋_GB2312" w:hAnsi="Times New Roman" w:cs="Times New Roman"/>
              </w:rPr>
            </w:pPr>
          </w:p>
        </w:tc>
        <w:tc>
          <w:tcPr>
            <w:tcW w:w="2672" w:type="dxa"/>
            <w:vMerge/>
            <w:shd w:val="clear" w:color="auto" w:fill="auto"/>
            <w:vAlign w:val="center"/>
          </w:tcPr>
          <w:p w:rsidR="00F471F7" w:rsidRPr="0090563F" w:rsidRDefault="00F471F7" w:rsidP="0090563F">
            <w:pPr>
              <w:spacing w:line="584" w:lineRule="exact"/>
              <w:jc w:val="left"/>
              <w:outlineLvl w:val="0"/>
              <w:rPr>
                <w:rFonts w:ascii="Times New Roman" w:eastAsia="仿宋_GB2312" w:hAnsi="Times New Roman" w:cs="Times New Roman"/>
              </w:rPr>
            </w:pPr>
          </w:p>
        </w:tc>
        <w:tc>
          <w:tcPr>
            <w:tcW w:w="1134" w:type="dxa"/>
            <w:vMerge/>
            <w:shd w:val="clear" w:color="auto" w:fill="auto"/>
            <w:vAlign w:val="center"/>
          </w:tcPr>
          <w:p w:rsidR="00F471F7" w:rsidRPr="0090563F" w:rsidRDefault="00F471F7" w:rsidP="0090563F">
            <w:pPr>
              <w:spacing w:line="584" w:lineRule="exact"/>
              <w:jc w:val="left"/>
              <w:outlineLvl w:val="0"/>
              <w:rPr>
                <w:rFonts w:ascii="Times New Roman" w:eastAsia="仿宋_GB2312" w:hAnsi="Times New Roman" w:cs="Times New Roman"/>
              </w:rPr>
            </w:pPr>
          </w:p>
        </w:tc>
        <w:tc>
          <w:tcPr>
            <w:tcW w:w="883" w:type="dxa"/>
            <w:shd w:val="clear" w:color="auto" w:fill="auto"/>
            <w:vAlign w:val="center"/>
          </w:tcPr>
          <w:p w:rsidR="00F471F7" w:rsidRPr="0090563F" w:rsidRDefault="00F471F7"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优</w:t>
            </w:r>
          </w:p>
        </w:tc>
        <w:tc>
          <w:tcPr>
            <w:tcW w:w="884" w:type="dxa"/>
            <w:shd w:val="clear" w:color="auto" w:fill="auto"/>
            <w:vAlign w:val="center"/>
          </w:tcPr>
          <w:p w:rsidR="00F471F7" w:rsidRPr="0090563F" w:rsidRDefault="00F471F7"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良</w:t>
            </w:r>
          </w:p>
        </w:tc>
        <w:tc>
          <w:tcPr>
            <w:tcW w:w="884" w:type="dxa"/>
            <w:shd w:val="clear" w:color="auto" w:fill="auto"/>
            <w:vAlign w:val="center"/>
          </w:tcPr>
          <w:p w:rsidR="00F471F7" w:rsidRPr="0090563F" w:rsidRDefault="00F471F7"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中</w:t>
            </w:r>
          </w:p>
        </w:tc>
        <w:tc>
          <w:tcPr>
            <w:tcW w:w="884" w:type="dxa"/>
            <w:shd w:val="clear" w:color="auto" w:fill="auto"/>
            <w:vAlign w:val="center"/>
          </w:tcPr>
          <w:p w:rsidR="00F471F7" w:rsidRPr="0090563F" w:rsidRDefault="00F471F7"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差</w:t>
            </w:r>
          </w:p>
        </w:tc>
      </w:tr>
      <w:tr w:rsidR="000F4B7C" w:rsidRPr="0090563F" w:rsidTr="00E42CFB">
        <w:trPr>
          <w:trHeight w:val="1794"/>
          <w:jc w:val="center"/>
        </w:trPr>
        <w:tc>
          <w:tcPr>
            <w:tcW w:w="2341" w:type="dxa"/>
            <w:shd w:val="clear" w:color="auto" w:fill="auto"/>
            <w:vAlign w:val="center"/>
          </w:tcPr>
          <w:p w:rsidR="000F4B7C" w:rsidRPr="00147AA8" w:rsidRDefault="000F4B7C" w:rsidP="007160BC">
            <w:pPr>
              <w:spacing w:line="300" w:lineRule="exact"/>
              <w:jc w:val="left"/>
              <w:rPr>
                <w:rFonts w:ascii="方正书宋_GBK" w:eastAsia="方正书宋_GBK"/>
                <w:b/>
              </w:rPr>
            </w:pPr>
            <w:r w:rsidRPr="00147AA8">
              <w:rPr>
                <w:rFonts w:ascii="方正书宋_GBK" w:eastAsia="方正书宋_GBK"/>
                <w:b/>
              </w:rPr>
              <w:t>义务教育</w:t>
            </w:r>
          </w:p>
        </w:tc>
        <w:tc>
          <w:tcPr>
            <w:tcW w:w="1276" w:type="dxa"/>
            <w:shd w:val="clear" w:color="auto" w:fill="auto"/>
            <w:vAlign w:val="center"/>
          </w:tcPr>
          <w:p w:rsidR="000F4B7C" w:rsidRPr="009A6375" w:rsidRDefault="000F4B7C" w:rsidP="007160BC">
            <w:pPr>
              <w:spacing w:line="300" w:lineRule="exact"/>
              <w:jc w:val="left"/>
              <w:rPr>
                <w:rFonts w:ascii="方正书宋_GBK"/>
              </w:rPr>
            </w:pPr>
            <w:r>
              <w:rPr>
                <w:rFonts w:ascii="方正书宋_GBK" w:eastAsia="方正书宋_GBK" w:hint="eastAsia"/>
              </w:rPr>
              <w:t>900</w:t>
            </w:r>
            <w:r w:rsidR="009A6375">
              <w:rPr>
                <w:rFonts w:ascii="方正书宋_GBK" w:hint="eastAsia"/>
              </w:rPr>
              <w:t>.00</w:t>
            </w:r>
          </w:p>
        </w:tc>
        <w:tc>
          <w:tcPr>
            <w:tcW w:w="2976" w:type="dxa"/>
            <w:shd w:val="clear" w:color="auto" w:fill="auto"/>
            <w:vAlign w:val="center"/>
          </w:tcPr>
          <w:p w:rsidR="000F4B7C" w:rsidRPr="00A017F5" w:rsidRDefault="000F4B7C" w:rsidP="000F4B7C">
            <w:pPr>
              <w:spacing w:line="300" w:lineRule="exact"/>
              <w:jc w:val="left"/>
              <w:rPr>
                <w:rFonts w:ascii="方正书宋_GBK"/>
              </w:rPr>
            </w:pPr>
            <w:r w:rsidRPr="00147AA8">
              <w:rPr>
                <w:rFonts w:ascii="方正书宋_GBK" w:eastAsia="方正书宋_GBK"/>
              </w:rPr>
              <w:t>完善城乡义务教育经费保障机制，保证学校校舍安全，资助家庭经济困难学生，对城乡义务教育学生免除学杂费、免费提供教科书；中小学公用经费保障水平逐年提高。</w:t>
            </w:r>
          </w:p>
        </w:tc>
        <w:tc>
          <w:tcPr>
            <w:tcW w:w="2672" w:type="dxa"/>
            <w:shd w:val="clear" w:color="auto" w:fill="auto"/>
            <w:vAlign w:val="center"/>
          </w:tcPr>
          <w:p w:rsidR="000F4B7C" w:rsidRPr="00147AA8" w:rsidRDefault="000F4B7C" w:rsidP="005B4F78">
            <w:pPr>
              <w:spacing w:line="300" w:lineRule="exact"/>
              <w:jc w:val="left"/>
              <w:rPr>
                <w:rFonts w:ascii="方正书宋_GBK" w:eastAsia="方正书宋_GBK"/>
              </w:rPr>
            </w:pPr>
            <w:r w:rsidRPr="00147AA8">
              <w:rPr>
                <w:rFonts w:ascii="方正书宋_GBK" w:eastAsia="方正书宋_GBK"/>
              </w:rPr>
              <w:t>对城乡义务教育学生免除学杂费、免费提供教科书。</w:t>
            </w:r>
          </w:p>
        </w:tc>
        <w:tc>
          <w:tcPr>
            <w:tcW w:w="1134" w:type="dxa"/>
            <w:shd w:val="clear" w:color="auto" w:fill="auto"/>
            <w:vAlign w:val="center"/>
          </w:tcPr>
          <w:p w:rsidR="000F4B7C" w:rsidRPr="00147AA8" w:rsidRDefault="000F4B7C" w:rsidP="005B4F78">
            <w:pPr>
              <w:spacing w:line="300" w:lineRule="exact"/>
              <w:jc w:val="left"/>
              <w:rPr>
                <w:rFonts w:ascii="方正书宋_GBK" w:eastAsia="方正书宋_GBK"/>
              </w:rPr>
            </w:pPr>
            <w:r w:rsidRPr="00147AA8">
              <w:rPr>
                <w:rFonts w:ascii="方正书宋_GBK" w:eastAsia="方正书宋_GBK"/>
              </w:rPr>
              <w:t>教科书免费发放率</w:t>
            </w:r>
          </w:p>
        </w:tc>
        <w:tc>
          <w:tcPr>
            <w:tcW w:w="883" w:type="dxa"/>
            <w:shd w:val="clear" w:color="auto" w:fill="auto"/>
            <w:vAlign w:val="center"/>
          </w:tcPr>
          <w:p w:rsidR="000F4B7C" w:rsidRPr="00147AA8" w:rsidRDefault="000F4B7C" w:rsidP="005B4F78">
            <w:pPr>
              <w:spacing w:line="300" w:lineRule="exact"/>
              <w:jc w:val="center"/>
              <w:rPr>
                <w:rFonts w:ascii="方正书宋_GBK" w:eastAsia="方正书宋_GBK"/>
              </w:rPr>
            </w:pPr>
            <w:r w:rsidRPr="00147AA8">
              <w:rPr>
                <w:rFonts w:ascii="方正书宋_GBK" w:eastAsia="方正书宋_GBK"/>
              </w:rPr>
              <w:t>100%</w:t>
            </w:r>
          </w:p>
        </w:tc>
        <w:tc>
          <w:tcPr>
            <w:tcW w:w="884" w:type="dxa"/>
            <w:shd w:val="clear" w:color="auto" w:fill="auto"/>
            <w:vAlign w:val="center"/>
          </w:tcPr>
          <w:p w:rsidR="000F4B7C" w:rsidRPr="00147AA8" w:rsidRDefault="000F4B7C" w:rsidP="005B4F78">
            <w:pPr>
              <w:spacing w:line="300" w:lineRule="exact"/>
              <w:jc w:val="center"/>
              <w:rPr>
                <w:rFonts w:ascii="方正书宋_GBK" w:eastAsia="方正书宋_GBK"/>
              </w:rPr>
            </w:pPr>
            <w:r w:rsidRPr="00147AA8">
              <w:rPr>
                <w:rFonts w:ascii="方正书宋_GBK" w:eastAsia="方正书宋_GBK"/>
              </w:rPr>
              <w:t>≥</w:t>
            </w:r>
            <w:r w:rsidRPr="00147AA8">
              <w:rPr>
                <w:rFonts w:ascii="方正书宋_GBK" w:eastAsia="方正书宋_GBK"/>
              </w:rPr>
              <w:t>98%</w:t>
            </w:r>
          </w:p>
        </w:tc>
        <w:tc>
          <w:tcPr>
            <w:tcW w:w="884" w:type="dxa"/>
            <w:shd w:val="clear" w:color="auto" w:fill="auto"/>
            <w:vAlign w:val="center"/>
          </w:tcPr>
          <w:p w:rsidR="000F4B7C" w:rsidRPr="00147AA8" w:rsidRDefault="000F4B7C" w:rsidP="005B4F78">
            <w:pPr>
              <w:spacing w:line="300" w:lineRule="exact"/>
              <w:jc w:val="center"/>
              <w:rPr>
                <w:rFonts w:ascii="方正书宋_GBK" w:eastAsia="方正书宋_GBK"/>
              </w:rPr>
            </w:pPr>
            <w:r w:rsidRPr="00147AA8">
              <w:rPr>
                <w:rFonts w:ascii="方正书宋_GBK" w:eastAsia="方正书宋_GBK"/>
              </w:rPr>
              <w:t>≥</w:t>
            </w:r>
            <w:r w:rsidRPr="00147AA8">
              <w:rPr>
                <w:rFonts w:ascii="方正书宋_GBK" w:eastAsia="方正书宋_GBK"/>
              </w:rPr>
              <w:t>96%</w:t>
            </w:r>
          </w:p>
        </w:tc>
        <w:tc>
          <w:tcPr>
            <w:tcW w:w="884" w:type="dxa"/>
            <w:shd w:val="clear" w:color="auto" w:fill="auto"/>
            <w:vAlign w:val="center"/>
          </w:tcPr>
          <w:p w:rsidR="000F4B7C" w:rsidRPr="00147AA8" w:rsidRDefault="000F4B7C" w:rsidP="005B4F78">
            <w:pPr>
              <w:spacing w:line="300" w:lineRule="exact"/>
              <w:jc w:val="center"/>
              <w:rPr>
                <w:rFonts w:ascii="方正书宋_GBK" w:eastAsia="方正书宋_GBK"/>
              </w:rPr>
            </w:pPr>
            <w:r w:rsidRPr="00147AA8">
              <w:rPr>
                <w:rFonts w:ascii="方正书宋_GBK" w:eastAsia="方正书宋_GBK"/>
              </w:rPr>
              <w:t>＜96%</w:t>
            </w:r>
          </w:p>
        </w:tc>
      </w:tr>
      <w:tr w:rsidR="00CD2247" w:rsidRPr="0090563F" w:rsidTr="00E42CFB">
        <w:trPr>
          <w:trHeight w:val="1794"/>
          <w:jc w:val="center"/>
        </w:trPr>
        <w:tc>
          <w:tcPr>
            <w:tcW w:w="2341" w:type="dxa"/>
            <w:shd w:val="clear" w:color="auto" w:fill="auto"/>
            <w:vAlign w:val="center"/>
          </w:tcPr>
          <w:p w:rsidR="00CD2247" w:rsidRPr="00147AA8" w:rsidRDefault="00CD2247" w:rsidP="007160BC">
            <w:pPr>
              <w:spacing w:line="300" w:lineRule="exact"/>
              <w:jc w:val="left"/>
              <w:rPr>
                <w:rFonts w:ascii="方正书宋_GBK" w:eastAsia="方正书宋_GBK"/>
                <w:b/>
              </w:rPr>
            </w:pPr>
            <w:r w:rsidRPr="00147AA8">
              <w:rPr>
                <w:rFonts w:ascii="方正书宋_GBK" w:eastAsia="方正书宋_GBK"/>
                <w:b/>
              </w:rPr>
              <w:t>普通高中教育</w:t>
            </w:r>
          </w:p>
        </w:tc>
        <w:tc>
          <w:tcPr>
            <w:tcW w:w="1276" w:type="dxa"/>
            <w:shd w:val="clear" w:color="auto" w:fill="auto"/>
            <w:vAlign w:val="center"/>
          </w:tcPr>
          <w:p w:rsidR="00CD2247" w:rsidRPr="009A6375" w:rsidRDefault="009A6375" w:rsidP="007160BC">
            <w:pPr>
              <w:spacing w:line="300" w:lineRule="exact"/>
              <w:jc w:val="left"/>
              <w:rPr>
                <w:rFonts w:ascii="方正书宋_GBK"/>
              </w:rPr>
            </w:pPr>
            <w:r>
              <w:rPr>
                <w:rFonts w:ascii="方正书宋_GBK" w:hint="eastAsia"/>
              </w:rPr>
              <w:t>11307.99</w:t>
            </w:r>
          </w:p>
        </w:tc>
        <w:tc>
          <w:tcPr>
            <w:tcW w:w="2976" w:type="dxa"/>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健全普通高中国家助学金制度，改善普通高中办学件。</w:t>
            </w:r>
          </w:p>
        </w:tc>
        <w:tc>
          <w:tcPr>
            <w:tcW w:w="2672" w:type="dxa"/>
            <w:shd w:val="clear" w:color="auto" w:fill="auto"/>
            <w:vAlign w:val="center"/>
          </w:tcPr>
          <w:p w:rsidR="00CD2247" w:rsidRPr="00A017F5" w:rsidRDefault="009A6375" w:rsidP="009A6375">
            <w:pPr>
              <w:spacing w:line="300" w:lineRule="exact"/>
              <w:jc w:val="left"/>
              <w:rPr>
                <w:rFonts w:ascii="方正书宋_GBK"/>
              </w:rPr>
            </w:pPr>
            <w:r>
              <w:rPr>
                <w:rFonts w:ascii="方正书宋_GBK" w:hint="eastAsia"/>
              </w:rPr>
              <w:t>增加在校高中生数量，</w:t>
            </w:r>
            <w:r w:rsidR="00CD2247" w:rsidRPr="00147AA8">
              <w:rPr>
                <w:rFonts w:ascii="方正书宋_GBK" w:eastAsia="方正书宋_GBK"/>
              </w:rPr>
              <w:t>改善普通高中办学条件</w:t>
            </w:r>
            <w:r w:rsidR="00A017F5">
              <w:rPr>
                <w:rFonts w:ascii="方正书宋_GBK" w:hint="eastAsia"/>
              </w:rPr>
              <w:t>。</w:t>
            </w:r>
          </w:p>
        </w:tc>
        <w:tc>
          <w:tcPr>
            <w:tcW w:w="1134" w:type="dxa"/>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在校高中生数量</w:t>
            </w:r>
          </w:p>
        </w:tc>
        <w:tc>
          <w:tcPr>
            <w:tcW w:w="883" w:type="dxa"/>
            <w:shd w:val="clear" w:color="auto" w:fill="auto"/>
            <w:vAlign w:val="center"/>
          </w:tcPr>
          <w:p w:rsidR="00CD2247" w:rsidRPr="00147AA8" w:rsidRDefault="00CD2247" w:rsidP="00C24CD6">
            <w:pPr>
              <w:spacing w:line="300" w:lineRule="exact"/>
              <w:jc w:val="center"/>
              <w:rPr>
                <w:rFonts w:ascii="方正书宋_GBK" w:eastAsia="方正书宋_GBK"/>
              </w:rPr>
            </w:pPr>
            <w:r w:rsidRPr="00147AA8">
              <w:rPr>
                <w:rFonts w:ascii="方正书宋_GBK" w:eastAsia="方正书宋_GBK"/>
              </w:rPr>
              <w:t>≥</w:t>
            </w:r>
            <w:r w:rsidRPr="00147AA8">
              <w:rPr>
                <w:rFonts w:ascii="方正书宋_GBK" w:eastAsia="方正书宋_GBK"/>
              </w:rPr>
              <w:t>1200</w:t>
            </w:r>
          </w:p>
        </w:tc>
        <w:tc>
          <w:tcPr>
            <w:tcW w:w="884" w:type="dxa"/>
            <w:shd w:val="clear" w:color="auto" w:fill="auto"/>
            <w:vAlign w:val="center"/>
          </w:tcPr>
          <w:p w:rsidR="00CD2247" w:rsidRPr="00147AA8" w:rsidRDefault="00CD2247" w:rsidP="00C24CD6">
            <w:pPr>
              <w:spacing w:line="300" w:lineRule="exact"/>
              <w:jc w:val="center"/>
              <w:rPr>
                <w:rFonts w:ascii="方正书宋_GBK" w:eastAsia="方正书宋_GBK"/>
              </w:rPr>
            </w:pPr>
            <w:r w:rsidRPr="00147AA8">
              <w:rPr>
                <w:rFonts w:ascii="方正书宋_GBK" w:eastAsia="方正书宋_GBK"/>
              </w:rPr>
              <w:t>≥</w:t>
            </w:r>
            <w:r w:rsidRPr="00147AA8">
              <w:rPr>
                <w:rFonts w:ascii="方正书宋_GBK" w:eastAsia="方正书宋_GBK"/>
              </w:rPr>
              <w:t>1100</w:t>
            </w:r>
          </w:p>
        </w:tc>
        <w:tc>
          <w:tcPr>
            <w:tcW w:w="884" w:type="dxa"/>
            <w:shd w:val="clear" w:color="auto" w:fill="auto"/>
            <w:vAlign w:val="center"/>
          </w:tcPr>
          <w:p w:rsidR="00CD2247" w:rsidRPr="00147AA8" w:rsidRDefault="00CD2247" w:rsidP="00C24CD6">
            <w:pPr>
              <w:spacing w:line="300" w:lineRule="exact"/>
              <w:jc w:val="center"/>
              <w:rPr>
                <w:rFonts w:ascii="方正书宋_GBK" w:eastAsia="方正书宋_GBK"/>
              </w:rPr>
            </w:pPr>
            <w:r w:rsidRPr="00147AA8">
              <w:rPr>
                <w:rFonts w:ascii="方正书宋_GBK" w:eastAsia="方正书宋_GBK"/>
              </w:rPr>
              <w:t>≥</w:t>
            </w:r>
            <w:r w:rsidRPr="00147AA8">
              <w:rPr>
                <w:rFonts w:ascii="方正书宋_GBK" w:eastAsia="方正书宋_GBK"/>
              </w:rPr>
              <w:t>1000</w:t>
            </w:r>
          </w:p>
        </w:tc>
        <w:tc>
          <w:tcPr>
            <w:tcW w:w="884" w:type="dxa"/>
            <w:shd w:val="clear" w:color="auto" w:fill="auto"/>
            <w:vAlign w:val="center"/>
          </w:tcPr>
          <w:p w:rsidR="00CD2247" w:rsidRPr="00147AA8" w:rsidRDefault="00CD2247" w:rsidP="00C24CD6">
            <w:pPr>
              <w:spacing w:line="300" w:lineRule="exact"/>
              <w:jc w:val="center"/>
              <w:rPr>
                <w:rFonts w:ascii="方正书宋_GBK" w:eastAsia="方正书宋_GBK"/>
              </w:rPr>
            </w:pPr>
            <w:r w:rsidRPr="00147AA8">
              <w:rPr>
                <w:rFonts w:ascii="方正书宋_GBK" w:eastAsia="方正书宋_GBK"/>
              </w:rPr>
              <w:t>＜1000</w:t>
            </w:r>
          </w:p>
        </w:tc>
      </w:tr>
    </w:tbl>
    <w:p w:rsidR="00F471F7" w:rsidRPr="0090563F" w:rsidRDefault="00F471F7" w:rsidP="0090563F">
      <w:pPr>
        <w:spacing w:line="584" w:lineRule="exact"/>
        <w:jc w:val="left"/>
        <w:outlineLvl w:val="0"/>
        <w:rPr>
          <w:rFonts w:ascii="Times New Roman" w:eastAsia="仿宋_GB2312" w:hAnsi="Times New Roman" w:cs="Times New Roman"/>
        </w:rPr>
        <w:sectPr w:rsidR="00F471F7" w:rsidRPr="0090563F" w:rsidSect="00265318">
          <w:footerReference w:type="default" r:id="rId7"/>
          <w:pgSz w:w="16839" w:h="11907" w:orient="landscape"/>
          <w:pgMar w:top="1020" w:right="1361" w:bottom="1020" w:left="1361" w:header="851" w:footer="992" w:gutter="0"/>
          <w:cols w:space="425"/>
          <w:titlePg/>
          <w:docGrid w:type="lines" w:linePitch="312"/>
        </w:sect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六、政府采购预算情况</w:t>
      </w:r>
    </w:p>
    <w:p w:rsidR="00A72D2E" w:rsidRPr="0090563F" w:rsidRDefault="00A72D2E" w:rsidP="0090563F">
      <w:pPr>
        <w:spacing w:line="584" w:lineRule="exact"/>
        <w:ind w:firstLineChars="200" w:firstLine="640"/>
        <w:outlineLvl w:val="0"/>
        <w:rPr>
          <w:rFonts w:ascii="Times New Roman" w:eastAsia="仿宋_GB2312" w:hAnsi="Times New Roman" w:cs="Times New Roman"/>
          <w:sz w:val="32"/>
          <w:szCs w:val="24"/>
        </w:rPr>
      </w:pPr>
      <w:bookmarkStart w:id="3" w:name="_Toc471398468"/>
      <w:r w:rsidRPr="0090563F">
        <w:rPr>
          <w:rFonts w:ascii="Times New Roman" w:eastAsia="仿宋_GB2312" w:hAnsi="Times New Roman" w:cs="Times New Roman"/>
          <w:sz w:val="32"/>
          <w:szCs w:val="24"/>
        </w:rPr>
        <w:t>201</w:t>
      </w:r>
      <w:r w:rsidR="00DD1D0C">
        <w:rPr>
          <w:rFonts w:ascii="Times New Roman" w:eastAsia="仿宋_GB2312" w:hAnsi="Times New Roman" w:cs="Times New Roman" w:hint="eastAsia"/>
          <w:sz w:val="32"/>
          <w:szCs w:val="24"/>
        </w:rPr>
        <w:t>9</w:t>
      </w:r>
      <w:r w:rsidRPr="0090563F">
        <w:rPr>
          <w:rFonts w:ascii="Times New Roman" w:eastAsia="仿宋_GB2312" w:hAnsi="Times New Roman" w:cs="Times New Roman"/>
          <w:sz w:val="32"/>
          <w:szCs w:val="24"/>
        </w:rPr>
        <w:t>年，我</w:t>
      </w:r>
      <w:r w:rsidR="009C6C86" w:rsidRPr="0090563F">
        <w:rPr>
          <w:rFonts w:ascii="Times New Roman" w:eastAsia="仿宋_GB2312" w:hAnsi="Times New Roman" w:cs="Times New Roman"/>
          <w:sz w:val="32"/>
          <w:szCs w:val="24"/>
        </w:rPr>
        <w:t>部门</w:t>
      </w:r>
      <w:r w:rsidR="00B75216" w:rsidRPr="0090563F">
        <w:rPr>
          <w:rFonts w:ascii="Times New Roman" w:eastAsia="仿宋_GB2312" w:hAnsi="Times New Roman" w:cs="Times New Roman"/>
          <w:sz w:val="32"/>
          <w:szCs w:val="24"/>
        </w:rPr>
        <w:t>安排</w:t>
      </w:r>
      <w:r w:rsidRPr="0090563F">
        <w:rPr>
          <w:rFonts w:ascii="Times New Roman" w:eastAsia="仿宋_GB2312" w:hAnsi="Times New Roman" w:cs="Times New Roman"/>
          <w:sz w:val="32"/>
          <w:szCs w:val="24"/>
        </w:rPr>
        <w:t>政府采购预算</w:t>
      </w:r>
      <w:r w:rsidR="001F6B15">
        <w:rPr>
          <w:rFonts w:ascii="Times New Roman" w:eastAsia="仿宋_GB2312" w:hAnsi="Times New Roman" w:cs="Times New Roman" w:hint="eastAsia"/>
          <w:sz w:val="32"/>
          <w:szCs w:val="24"/>
        </w:rPr>
        <w:t>1782</w:t>
      </w:r>
      <w:r w:rsidR="00B75216" w:rsidRPr="0090563F">
        <w:rPr>
          <w:rFonts w:ascii="Times New Roman" w:eastAsia="仿宋_GB2312" w:hAnsi="Times New Roman" w:cs="Times New Roman"/>
          <w:sz w:val="32"/>
          <w:szCs w:val="24"/>
        </w:rPr>
        <w:t>万元。具体内容见下表。</w:t>
      </w:r>
    </w:p>
    <w:p w:rsidR="00486DCD" w:rsidRPr="0090563F" w:rsidRDefault="00486DCD" w:rsidP="0090563F">
      <w:pPr>
        <w:spacing w:line="584" w:lineRule="exact"/>
        <w:jc w:val="center"/>
        <w:outlineLvl w:val="0"/>
        <w:rPr>
          <w:rFonts w:ascii="Times New Roman" w:eastAsia="仿宋_GB2312" w:hAnsi="Times New Roman" w:cs="Times New Roman"/>
          <w:sz w:val="32"/>
        </w:rPr>
      </w:pPr>
      <w:bookmarkStart w:id="4" w:name="_Toc504489153"/>
      <w:bookmarkEnd w:id="3"/>
      <w:r w:rsidRPr="0090563F">
        <w:rPr>
          <w:rFonts w:ascii="Times New Roman" w:eastAsia="仿宋_GB2312" w:hAnsi="Times New Roman" w:cs="Times New Roman"/>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06"/>
        <w:gridCol w:w="1057"/>
        <w:gridCol w:w="931"/>
        <w:gridCol w:w="1371"/>
        <w:gridCol w:w="719"/>
        <w:gridCol w:w="740"/>
        <w:gridCol w:w="950"/>
        <w:gridCol w:w="957"/>
        <w:gridCol w:w="957"/>
        <w:gridCol w:w="957"/>
        <w:gridCol w:w="790"/>
        <w:gridCol w:w="924"/>
        <w:gridCol w:w="929"/>
        <w:gridCol w:w="880"/>
      </w:tblGrid>
      <w:tr w:rsidR="00486DCD" w:rsidRPr="0090563F" w:rsidTr="009C6C86">
        <w:trPr>
          <w:tblHeader/>
          <w:jc w:val="center"/>
        </w:trPr>
        <w:tc>
          <w:tcPr>
            <w:tcW w:w="2806" w:type="pct"/>
            <w:gridSpan w:val="7"/>
            <w:tcBorders>
              <w:top w:val="single" w:sz="6" w:space="0" w:color="FFFFFF"/>
              <w:left w:val="single" w:sz="6" w:space="0" w:color="FFFFFF"/>
              <w:right w:val="single" w:sz="6" w:space="0" w:color="FFFFFF"/>
            </w:tcBorders>
            <w:shd w:val="clear" w:color="auto" w:fill="auto"/>
            <w:vAlign w:val="center"/>
          </w:tcPr>
          <w:p w:rsidR="00486DCD" w:rsidRPr="0090563F" w:rsidRDefault="001F6B15" w:rsidP="00DD1D0C">
            <w:pPr>
              <w:spacing w:line="584"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430011</w:t>
            </w:r>
            <w:r>
              <w:rPr>
                <w:rFonts w:ascii="Times New Roman" w:eastAsia="仿宋_GB2312" w:hAnsi="Times New Roman" w:cs="Times New Roman" w:hint="eastAsia"/>
                <w:sz w:val="24"/>
              </w:rPr>
              <w:t>中国石油天然气管道局中学</w:t>
            </w:r>
          </w:p>
        </w:tc>
        <w:tc>
          <w:tcPr>
            <w:tcW w:w="2194" w:type="pct"/>
            <w:gridSpan w:val="7"/>
            <w:tcBorders>
              <w:top w:val="single" w:sz="6" w:space="0" w:color="FFFFFF"/>
              <w:left w:val="single" w:sz="6" w:space="0" w:color="FFFFFF"/>
              <w:right w:val="single" w:sz="6" w:space="0" w:color="FFFFFF"/>
            </w:tcBorders>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sz w:val="24"/>
              </w:rPr>
            </w:pPr>
            <w:r w:rsidRPr="0090563F">
              <w:rPr>
                <w:rFonts w:ascii="Times New Roman" w:eastAsia="仿宋_GB2312" w:hAnsi="Times New Roman" w:cs="Times New Roman"/>
                <w:sz w:val="24"/>
              </w:rPr>
              <w:t>单位：万元</w:t>
            </w:r>
          </w:p>
        </w:tc>
      </w:tr>
      <w:tr w:rsidR="00486DCD" w:rsidRPr="0090563F" w:rsidTr="009C6C86">
        <w:trPr>
          <w:tblHeader/>
          <w:jc w:val="center"/>
        </w:trPr>
        <w:tc>
          <w:tcPr>
            <w:tcW w:w="1189" w:type="pct"/>
            <w:gridSpan w:val="2"/>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政府采购项目来源</w:t>
            </w:r>
          </w:p>
        </w:tc>
        <w:tc>
          <w:tcPr>
            <w:tcW w:w="320"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采购物品名称</w:t>
            </w:r>
          </w:p>
        </w:tc>
        <w:tc>
          <w:tcPr>
            <w:tcW w:w="471"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政府采购目录序号</w:t>
            </w:r>
          </w:p>
        </w:tc>
        <w:tc>
          <w:tcPr>
            <w:tcW w:w="247"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数量单位</w:t>
            </w:r>
          </w:p>
        </w:tc>
        <w:tc>
          <w:tcPr>
            <w:tcW w:w="254"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w:t>
            </w:r>
          </w:p>
        </w:tc>
        <w:tc>
          <w:tcPr>
            <w:tcW w:w="326"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单价</w:t>
            </w:r>
          </w:p>
        </w:tc>
        <w:tc>
          <w:tcPr>
            <w:tcW w:w="2194" w:type="pct"/>
            <w:gridSpan w:val="7"/>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政府采购金额</w:t>
            </w:r>
          </w:p>
        </w:tc>
      </w:tr>
      <w:tr w:rsidR="00486DCD" w:rsidRPr="0090563F" w:rsidTr="009C6C86">
        <w:trPr>
          <w:tblHeader/>
          <w:jc w:val="center"/>
        </w:trPr>
        <w:tc>
          <w:tcPr>
            <w:tcW w:w="826"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项目名称</w:t>
            </w:r>
          </w:p>
        </w:tc>
        <w:tc>
          <w:tcPr>
            <w:tcW w:w="363"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预算资金</w:t>
            </w:r>
          </w:p>
        </w:tc>
        <w:tc>
          <w:tcPr>
            <w:tcW w:w="32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总计</w:t>
            </w:r>
          </w:p>
        </w:tc>
        <w:tc>
          <w:tcPr>
            <w:tcW w:w="1563" w:type="pct"/>
            <w:gridSpan w:val="5"/>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当年部门预算安排资金</w:t>
            </w:r>
          </w:p>
        </w:tc>
        <w:tc>
          <w:tcPr>
            <w:tcW w:w="302"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其他渠道资金</w:t>
            </w:r>
          </w:p>
        </w:tc>
      </w:tr>
      <w:tr w:rsidR="00486DCD" w:rsidRPr="0090563F" w:rsidTr="00340B53">
        <w:trPr>
          <w:tblHeader/>
          <w:jc w:val="center"/>
        </w:trPr>
        <w:tc>
          <w:tcPr>
            <w:tcW w:w="8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63"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合计</w:t>
            </w:r>
          </w:p>
        </w:tc>
        <w:tc>
          <w:tcPr>
            <w:tcW w:w="328"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一般公共预算拨款</w:t>
            </w:r>
          </w:p>
        </w:tc>
        <w:tc>
          <w:tcPr>
            <w:tcW w:w="271"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基金预算拨款</w:t>
            </w:r>
          </w:p>
        </w:tc>
        <w:tc>
          <w:tcPr>
            <w:tcW w:w="317"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财政专户核拨</w:t>
            </w:r>
          </w:p>
        </w:tc>
        <w:tc>
          <w:tcPr>
            <w:tcW w:w="319"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其他来源收入</w:t>
            </w:r>
          </w:p>
        </w:tc>
        <w:tc>
          <w:tcPr>
            <w:tcW w:w="302"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r>
      <w:tr w:rsidR="00CD2247" w:rsidRPr="0090563F" w:rsidTr="00340B53">
        <w:trPr>
          <w:jc w:val="center"/>
        </w:trPr>
        <w:tc>
          <w:tcPr>
            <w:tcW w:w="826" w:type="pct"/>
            <w:shd w:val="clear" w:color="auto" w:fill="auto"/>
            <w:vAlign w:val="center"/>
          </w:tcPr>
          <w:p w:rsidR="00CD2247" w:rsidRPr="0090563F" w:rsidRDefault="00CD2247"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　计</w:t>
            </w:r>
          </w:p>
        </w:tc>
        <w:tc>
          <w:tcPr>
            <w:tcW w:w="363" w:type="pct"/>
            <w:shd w:val="clear" w:color="auto" w:fill="auto"/>
            <w:vAlign w:val="center"/>
          </w:tcPr>
          <w:p w:rsidR="00CD2247" w:rsidRPr="0090563F" w:rsidRDefault="00CD2247" w:rsidP="0090563F">
            <w:pPr>
              <w:spacing w:line="584" w:lineRule="exact"/>
              <w:jc w:val="right"/>
              <w:rPr>
                <w:rFonts w:ascii="Times New Roman" w:eastAsia="仿宋_GB2312" w:hAnsi="Times New Roman" w:cs="Times New Roman"/>
                <w:b/>
              </w:rPr>
            </w:pPr>
          </w:p>
        </w:tc>
        <w:tc>
          <w:tcPr>
            <w:tcW w:w="320" w:type="pct"/>
            <w:shd w:val="clear" w:color="auto" w:fill="auto"/>
            <w:vAlign w:val="center"/>
          </w:tcPr>
          <w:p w:rsidR="00CD2247" w:rsidRPr="0090563F" w:rsidRDefault="00CD2247" w:rsidP="0090563F">
            <w:pPr>
              <w:spacing w:line="584" w:lineRule="exact"/>
              <w:jc w:val="left"/>
              <w:rPr>
                <w:rFonts w:ascii="Times New Roman" w:eastAsia="仿宋_GB2312" w:hAnsi="Times New Roman" w:cs="Times New Roman"/>
                <w:b/>
              </w:rPr>
            </w:pPr>
          </w:p>
        </w:tc>
        <w:tc>
          <w:tcPr>
            <w:tcW w:w="471" w:type="pct"/>
            <w:shd w:val="clear" w:color="auto" w:fill="auto"/>
            <w:vAlign w:val="center"/>
          </w:tcPr>
          <w:p w:rsidR="00CD2247" w:rsidRPr="0090563F" w:rsidRDefault="00CD2247" w:rsidP="0090563F">
            <w:pPr>
              <w:spacing w:line="584" w:lineRule="exact"/>
              <w:jc w:val="left"/>
              <w:rPr>
                <w:rFonts w:ascii="Times New Roman" w:eastAsia="仿宋_GB2312" w:hAnsi="Times New Roman" w:cs="Times New Roman"/>
                <w:b/>
              </w:rPr>
            </w:pPr>
          </w:p>
        </w:tc>
        <w:tc>
          <w:tcPr>
            <w:tcW w:w="247" w:type="pct"/>
            <w:shd w:val="clear" w:color="auto" w:fill="auto"/>
            <w:vAlign w:val="center"/>
          </w:tcPr>
          <w:p w:rsidR="00CD2247" w:rsidRPr="0090563F" w:rsidRDefault="00CD2247" w:rsidP="0090563F">
            <w:pPr>
              <w:spacing w:line="584" w:lineRule="exact"/>
              <w:jc w:val="left"/>
              <w:rPr>
                <w:rFonts w:ascii="Times New Roman" w:eastAsia="仿宋_GB2312" w:hAnsi="Times New Roman" w:cs="Times New Roman"/>
                <w:b/>
              </w:rPr>
            </w:pPr>
          </w:p>
        </w:tc>
        <w:tc>
          <w:tcPr>
            <w:tcW w:w="254" w:type="pct"/>
            <w:shd w:val="clear" w:color="auto" w:fill="auto"/>
            <w:vAlign w:val="center"/>
          </w:tcPr>
          <w:p w:rsidR="00CD2247" w:rsidRPr="0090563F" w:rsidRDefault="00CD2247" w:rsidP="0090563F">
            <w:pPr>
              <w:spacing w:line="584" w:lineRule="exact"/>
              <w:jc w:val="right"/>
              <w:rPr>
                <w:rFonts w:ascii="Times New Roman" w:eastAsia="仿宋_GB2312" w:hAnsi="Times New Roman" w:cs="Times New Roman"/>
                <w:b/>
              </w:rPr>
            </w:pPr>
          </w:p>
        </w:tc>
        <w:tc>
          <w:tcPr>
            <w:tcW w:w="326" w:type="pct"/>
            <w:shd w:val="clear" w:color="auto" w:fill="auto"/>
            <w:vAlign w:val="center"/>
          </w:tcPr>
          <w:p w:rsidR="00CD2247" w:rsidRPr="0090563F" w:rsidRDefault="00CD2247"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b/>
              </w:rPr>
            </w:pPr>
            <w:r w:rsidRPr="00147AA8">
              <w:rPr>
                <w:rFonts w:ascii="方正书宋_GBK" w:eastAsia="方正书宋_GBK"/>
                <w:b/>
              </w:rPr>
              <w:t>1782.00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b/>
              </w:rPr>
            </w:pPr>
            <w:r w:rsidRPr="00147AA8">
              <w:rPr>
                <w:rFonts w:ascii="方正书宋_GBK" w:eastAsia="方正书宋_GBK"/>
                <w:b/>
              </w:rPr>
              <w:t>1782.00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b/>
              </w:rPr>
            </w:pPr>
            <w:r w:rsidRPr="00147AA8">
              <w:rPr>
                <w:rFonts w:ascii="方正书宋_GBK" w:eastAsia="方正书宋_GBK"/>
                <w:b/>
              </w:rPr>
              <w:t>1782.00</w:t>
            </w:r>
          </w:p>
        </w:tc>
        <w:tc>
          <w:tcPr>
            <w:tcW w:w="271" w:type="pct"/>
            <w:shd w:val="clear" w:color="auto" w:fill="auto"/>
            <w:vAlign w:val="center"/>
          </w:tcPr>
          <w:p w:rsidR="00CD2247" w:rsidRPr="00147AA8" w:rsidRDefault="00CD2247" w:rsidP="007160BC">
            <w:pPr>
              <w:spacing w:line="300" w:lineRule="exact"/>
              <w:jc w:val="right"/>
              <w:rPr>
                <w:rFonts w:ascii="方正书宋_GBK" w:eastAsia="方正书宋_GBK"/>
                <w:b/>
              </w:rPr>
            </w:pPr>
          </w:p>
        </w:tc>
        <w:tc>
          <w:tcPr>
            <w:tcW w:w="317" w:type="pct"/>
            <w:shd w:val="clear" w:color="auto" w:fill="auto"/>
            <w:vAlign w:val="center"/>
          </w:tcPr>
          <w:p w:rsidR="00CD2247" w:rsidRPr="0090563F" w:rsidRDefault="00CD2247" w:rsidP="0090563F">
            <w:pPr>
              <w:spacing w:line="584" w:lineRule="exact"/>
              <w:jc w:val="right"/>
              <w:rPr>
                <w:rFonts w:ascii="Times New Roman" w:eastAsia="仿宋_GB2312" w:hAnsi="Times New Roman" w:cs="Times New Roman"/>
                <w:b/>
              </w:rPr>
            </w:pPr>
          </w:p>
        </w:tc>
        <w:tc>
          <w:tcPr>
            <w:tcW w:w="319" w:type="pct"/>
            <w:shd w:val="clear" w:color="auto" w:fill="auto"/>
            <w:vAlign w:val="center"/>
          </w:tcPr>
          <w:p w:rsidR="00CD2247" w:rsidRPr="0090563F" w:rsidRDefault="00CD2247" w:rsidP="0090563F">
            <w:pPr>
              <w:spacing w:line="584" w:lineRule="exact"/>
              <w:jc w:val="right"/>
              <w:rPr>
                <w:rFonts w:ascii="Times New Roman" w:eastAsia="仿宋_GB2312" w:hAnsi="Times New Roman" w:cs="Times New Roman"/>
                <w:b/>
              </w:rPr>
            </w:pPr>
          </w:p>
        </w:tc>
        <w:tc>
          <w:tcPr>
            <w:tcW w:w="302" w:type="pct"/>
            <w:shd w:val="clear" w:color="auto" w:fill="auto"/>
            <w:vAlign w:val="center"/>
          </w:tcPr>
          <w:p w:rsidR="00CD2247" w:rsidRPr="0090563F" w:rsidRDefault="00CD2247" w:rsidP="0090563F">
            <w:pPr>
              <w:spacing w:line="584" w:lineRule="exact"/>
              <w:jc w:val="right"/>
              <w:rPr>
                <w:rFonts w:ascii="Times New Roman" w:eastAsia="仿宋_GB2312" w:hAnsi="Times New Roman" w:cs="Times New Roman"/>
                <w:b/>
              </w:rPr>
            </w:pPr>
          </w:p>
        </w:tc>
      </w:tr>
      <w:tr w:rsidR="00CD2247" w:rsidRPr="0090563F" w:rsidTr="00340B53">
        <w:trPr>
          <w:jc w:val="center"/>
        </w:trPr>
        <w:tc>
          <w:tcPr>
            <w:tcW w:w="826"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管道局中学第一附属小学改扩建工程（教育费附加安排支出）</w:t>
            </w:r>
          </w:p>
        </w:tc>
        <w:tc>
          <w:tcPr>
            <w:tcW w:w="363"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350.00</w:t>
            </w:r>
          </w:p>
        </w:tc>
        <w:tc>
          <w:tcPr>
            <w:tcW w:w="320"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事业单位用房施工</w:t>
            </w:r>
          </w:p>
        </w:tc>
        <w:tc>
          <w:tcPr>
            <w:tcW w:w="471"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B0106</w:t>
            </w:r>
          </w:p>
        </w:tc>
        <w:tc>
          <w:tcPr>
            <w:tcW w:w="247"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项</w:t>
            </w:r>
          </w:p>
        </w:tc>
        <w:tc>
          <w:tcPr>
            <w:tcW w:w="254"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1.00</w:t>
            </w:r>
          </w:p>
        </w:tc>
        <w:tc>
          <w:tcPr>
            <w:tcW w:w="326"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350.00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350.00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350.00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350.00</w:t>
            </w:r>
          </w:p>
        </w:tc>
        <w:tc>
          <w:tcPr>
            <w:tcW w:w="271"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7"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9"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02" w:type="pct"/>
            <w:shd w:val="clear" w:color="auto" w:fill="auto"/>
            <w:vAlign w:val="center"/>
          </w:tcPr>
          <w:p w:rsidR="00CD2247" w:rsidRPr="00147AA8" w:rsidRDefault="00CD2247" w:rsidP="007160BC">
            <w:pPr>
              <w:spacing w:line="300" w:lineRule="exact"/>
              <w:jc w:val="right"/>
              <w:rPr>
                <w:rFonts w:ascii="方正书宋_GBK" w:eastAsia="方正书宋_GBK"/>
              </w:rPr>
            </w:pPr>
          </w:p>
        </w:tc>
      </w:tr>
      <w:tr w:rsidR="00CD2247" w:rsidRPr="0090563F" w:rsidTr="00340B53">
        <w:trPr>
          <w:jc w:val="center"/>
        </w:trPr>
        <w:tc>
          <w:tcPr>
            <w:tcW w:w="826"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管中三附小体育馆新风换气系统购置经费</w:t>
            </w:r>
          </w:p>
        </w:tc>
        <w:tc>
          <w:tcPr>
            <w:tcW w:w="363"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90.00</w:t>
            </w:r>
          </w:p>
        </w:tc>
        <w:tc>
          <w:tcPr>
            <w:tcW w:w="320"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空气净化设备</w:t>
            </w:r>
          </w:p>
        </w:tc>
        <w:tc>
          <w:tcPr>
            <w:tcW w:w="471"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A0206180205</w:t>
            </w:r>
          </w:p>
        </w:tc>
        <w:tc>
          <w:tcPr>
            <w:tcW w:w="247"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套</w:t>
            </w:r>
          </w:p>
        </w:tc>
        <w:tc>
          <w:tcPr>
            <w:tcW w:w="254"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1.00</w:t>
            </w:r>
          </w:p>
        </w:tc>
        <w:tc>
          <w:tcPr>
            <w:tcW w:w="326"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90.00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90.00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90.00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90.00</w:t>
            </w:r>
          </w:p>
        </w:tc>
        <w:tc>
          <w:tcPr>
            <w:tcW w:w="271"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7"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9"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02" w:type="pct"/>
            <w:shd w:val="clear" w:color="auto" w:fill="auto"/>
            <w:vAlign w:val="center"/>
          </w:tcPr>
          <w:p w:rsidR="00CD2247" w:rsidRPr="00147AA8" w:rsidRDefault="00CD2247" w:rsidP="007160BC">
            <w:pPr>
              <w:spacing w:line="300" w:lineRule="exact"/>
              <w:jc w:val="right"/>
              <w:rPr>
                <w:rFonts w:ascii="方正书宋_GBK" w:eastAsia="方正书宋_GBK"/>
              </w:rPr>
            </w:pPr>
          </w:p>
        </w:tc>
      </w:tr>
      <w:tr w:rsidR="00CD2247" w:rsidRPr="0090563F" w:rsidTr="00340B53">
        <w:trPr>
          <w:jc w:val="center"/>
        </w:trPr>
        <w:tc>
          <w:tcPr>
            <w:tcW w:w="826"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管道局中学第二附属小学开办经费（城市维护建设税10%）</w:t>
            </w:r>
          </w:p>
        </w:tc>
        <w:tc>
          <w:tcPr>
            <w:tcW w:w="363"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420.00</w:t>
            </w:r>
          </w:p>
        </w:tc>
        <w:tc>
          <w:tcPr>
            <w:tcW w:w="320"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通用设备</w:t>
            </w:r>
          </w:p>
        </w:tc>
        <w:tc>
          <w:tcPr>
            <w:tcW w:w="471"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A02</w:t>
            </w:r>
          </w:p>
        </w:tc>
        <w:tc>
          <w:tcPr>
            <w:tcW w:w="247"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套</w:t>
            </w:r>
          </w:p>
        </w:tc>
        <w:tc>
          <w:tcPr>
            <w:tcW w:w="254"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1.00</w:t>
            </w:r>
          </w:p>
        </w:tc>
        <w:tc>
          <w:tcPr>
            <w:tcW w:w="326"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220.00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220.00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220.00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220.00</w:t>
            </w:r>
          </w:p>
        </w:tc>
        <w:tc>
          <w:tcPr>
            <w:tcW w:w="271"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7"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9"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02" w:type="pct"/>
            <w:shd w:val="clear" w:color="auto" w:fill="auto"/>
            <w:vAlign w:val="center"/>
          </w:tcPr>
          <w:p w:rsidR="00CD2247" w:rsidRPr="00147AA8" w:rsidRDefault="00CD2247" w:rsidP="007160BC">
            <w:pPr>
              <w:spacing w:line="300" w:lineRule="exact"/>
              <w:jc w:val="right"/>
              <w:rPr>
                <w:rFonts w:ascii="方正书宋_GBK" w:eastAsia="方正书宋_GBK"/>
              </w:rPr>
            </w:pPr>
          </w:p>
        </w:tc>
      </w:tr>
      <w:tr w:rsidR="00CD2247" w:rsidRPr="0090563F" w:rsidTr="00340B53">
        <w:trPr>
          <w:jc w:val="center"/>
        </w:trPr>
        <w:tc>
          <w:tcPr>
            <w:tcW w:w="826"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管道局中学第二附属小学开办经费（城市维护</w:t>
            </w:r>
            <w:r w:rsidRPr="00147AA8">
              <w:rPr>
                <w:rFonts w:ascii="方正书宋_GBK" w:eastAsia="方正书宋_GBK"/>
              </w:rPr>
              <w:lastRenderedPageBreak/>
              <w:t>建设税10%）</w:t>
            </w:r>
          </w:p>
        </w:tc>
        <w:tc>
          <w:tcPr>
            <w:tcW w:w="363"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lastRenderedPageBreak/>
              <w:t>420.00</w:t>
            </w:r>
          </w:p>
        </w:tc>
        <w:tc>
          <w:tcPr>
            <w:tcW w:w="320"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专用设备</w:t>
            </w:r>
          </w:p>
        </w:tc>
        <w:tc>
          <w:tcPr>
            <w:tcW w:w="471"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A03</w:t>
            </w:r>
          </w:p>
        </w:tc>
        <w:tc>
          <w:tcPr>
            <w:tcW w:w="247"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套</w:t>
            </w:r>
          </w:p>
        </w:tc>
        <w:tc>
          <w:tcPr>
            <w:tcW w:w="254"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1.00</w:t>
            </w:r>
          </w:p>
        </w:tc>
        <w:tc>
          <w:tcPr>
            <w:tcW w:w="326"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200.00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200.00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200.00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200.00</w:t>
            </w:r>
          </w:p>
        </w:tc>
        <w:tc>
          <w:tcPr>
            <w:tcW w:w="271"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7"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9"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02" w:type="pct"/>
            <w:shd w:val="clear" w:color="auto" w:fill="auto"/>
            <w:vAlign w:val="center"/>
          </w:tcPr>
          <w:p w:rsidR="00CD2247" w:rsidRPr="00147AA8" w:rsidRDefault="00CD2247" w:rsidP="007160BC">
            <w:pPr>
              <w:spacing w:line="300" w:lineRule="exact"/>
              <w:jc w:val="right"/>
              <w:rPr>
                <w:rFonts w:ascii="方正书宋_GBK" w:eastAsia="方正书宋_GBK"/>
              </w:rPr>
            </w:pPr>
          </w:p>
        </w:tc>
      </w:tr>
      <w:tr w:rsidR="00CD2247" w:rsidRPr="0090563F" w:rsidTr="00340B53">
        <w:trPr>
          <w:jc w:val="center"/>
        </w:trPr>
        <w:tc>
          <w:tcPr>
            <w:tcW w:w="826"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lastRenderedPageBreak/>
              <w:t>中小学教学楼加固经费（教育费附加安排支出700万，城市维护建设税10%安排56万）</w:t>
            </w:r>
          </w:p>
        </w:tc>
        <w:tc>
          <w:tcPr>
            <w:tcW w:w="363"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804.00</w:t>
            </w:r>
          </w:p>
        </w:tc>
        <w:tc>
          <w:tcPr>
            <w:tcW w:w="320"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事业单位用房施工</w:t>
            </w:r>
          </w:p>
        </w:tc>
        <w:tc>
          <w:tcPr>
            <w:tcW w:w="471"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B0106</w:t>
            </w:r>
          </w:p>
        </w:tc>
        <w:tc>
          <w:tcPr>
            <w:tcW w:w="247" w:type="pct"/>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套</w:t>
            </w:r>
          </w:p>
        </w:tc>
        <w:tc>
          <w:tcPr>
            <w:tcW w:w="254"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1.00</w:t>
            </w:r>
          </w:p>
        </w:tc>
        <w:tc>
          <w:tcPr>
            <w:tcW w:w="326"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804.00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804.00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804.00</w:t>
            </w:r>
          </w:p>
        </w:tc>
        <w:tc>
          <w:tcPr>
            <w:tcW w:w="328" w:type="pct"/>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804.00</w:t>
            </w:r>
          </w:p>
        </w:tc>
        <w:tc>
          <w:tcPr>
            <w:tcW w:w="271"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7"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9" w:type="pct"/>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02" w:type="pct"/>
            <w:shd w:val="clear" w:color="auto" w:fill="auto"/>
            <w:vAlign w:val="center"/>
          </w:tcPr>
          <w:p w:rsidR="00CD2247" w:rsidRPr="00147AA8" w:rsidRDefault="00CD2247" w:rsidP="007160BC">
            <w:pPr>
              <w:spacing w:line="300" w:lineRule="exact"/>
              <w:jc w:val="right"/>
              <w:rPr>
                <w:rFonts w:ascii="方正书宋_GBK" w:eastAsia="方正书宋_GBK"/>
              </w:rPr>
            </w:pPr>
          </w:p>
        </w:tc>
      </w:tr>
      <w:tr w:rsidR="00CD2247" w:rsidRPr="00147AA8" w:rsidTr="001F6B15">
        <w:trPr>
          <w:jc w:val="center"/>
        </w:trPr>
        <w:tc>
          <w:tcPr>
            <w:tcW w:w="82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校园安防监控系统扩容改造经费</w:t>
            </w:r>
          </w:p>
        </w:tc>
        <w:tc>
          <w:tcPr>
            <w:tcW w:w="3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80.00</w:t>
            </w:r>
          </w:p>
        </w:tc>
        <w:tc>
          <w:tcPr>
            <w:tcW w:w="32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存储设备</w:t>
            </w:r>
          </w:p>
        </w:tc>
        <w:tc>
          <w:tcPr>
            <w:tcW w:w="4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A020105</w:t>
            </w:r>
          </w:p>
        </w:tc>
        <w:tc>
          <w:tcPr>
            <w:tcW w:w="2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套</w:t>
            </w:r>
          </w:p>
        </w:tc>
        <w:tc>
          <w:tcPr>
            <w:tcW w:w="25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1.00</w:t>
            </w:r>
          </w:p>
        </w:tc>
        <w:tc>
          <w:tcPr>
            <w:tcW w:w="32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80.00</w:t>
            </w:r>
          </w:p>
        </w:tc>
        <w:tc>
          <w:tcPr>
            <w:tcW w:w="32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80.00</w:t>
            </w:r>
          </w:p>
        </w:tc>
        <w:tc>
          <w:tcPr>
            <w:tcW w:w="32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80.00</w:t>
            </w:r>
          </w:p>
        </w:tc>
        <w:tc>
          <w:tcPr>
            <w:tcW w:w="32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80.00</w:t>
            </w:r>
          </w:p>
        </w:tc>
        <w:tc>
          <w:tcPr>
            <w:tcW w:w="2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0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p>
        </w:tc>
      </w:tr>
      <w:tr w:rsidR="00CD2247" w:rsidRPr="00147AA8" w:rsidTr="001F6B15">
        <w:trPr>
          <w:jc w:val="center"/>
        </w:trPr>
        <w:tc>
          <w:tcPr>
            <w:tcW w:w="82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物业管理经费</w:t>
            </w:r>
          </w:p>
        </w:tc>
        <w:tc>
          <w:tcPr>
            <w:tcW w:w="363"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38.00</w:t>
            </w:r>
          </w:p>
        </w:tc>
        <w:tc>
          <w:tcPr>
            <w:tcW w:w="320"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物业管理服务</w:t>
            </w:r>
          </w:p>
        </w:tc>
        <w:tc>
          <w:tcPr>
            <w:tcW w:w="4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C1204</w:t>
            </w:r>
          </w:p>
        </w:tc>
        <w:tc>
          <w:tcPr>
            <w:tcW w:w="24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left"/>
              <w:rPr>
                <w:rFonts w:ascii="方正书宋_GBK" w:eastAsia="方正书宋_GBK"/>
              </w:rPr>
            </w:pPr>
            <w:r w:rsidRPr="00147AA8">
              <w:rPr>
                <w:rFonts w:ascii="方正书宋_GBK" w:eastAsia="方正书宋_GBK"/>
              </w:rPr>
              <w:t>套</w:t>
            </w:r>
          </w:p>
        </w:tc>
        <w:tc>
          <w:tcPr>
            <w:tcW w:w="254"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1.00</w:t>
            </w:r>
          </w:p>
        </w:tc>
        <w:tc>
          <w:tcPr>
            <w:tcW w:w="326"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38.00</w:t>
            </w:r>
          </w:p>
        </w:tc>
        <w:tc>
          <w:tcPr>
            <w:tcW w:w="32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38.00</w:t>
            </w:r>
          </w:p>
        </w:tc>
        <w:tc>
          <w:tcPr>
            <w:tcW w:w="32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38.00</w:t>
            </w:r>
          </w:p>
        </w:tc>
        <w:tc>
          <w:tcPr>
            <w:tcW w:w="328"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r w:rsidRPr="00147AA8">
              <w:rPr>
                <w:rFonts w:ascii="方正书宋_GBK" w:eastAsia="方正书宋_GBK"/>
              </w:rPr>
              <w:t>38.00</w:t>
            </w:r>
          </w:p>
        </w:tc>
        <w:tc>
          <w:tcPr>
            <w:tcW w:w="271"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7"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19"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p>
        </w:tc>
        <w:tc>
          <w:tcPr>
            <w:tcW w:w="302" w:type="pct"/>
            <w:tcBorders>
              <w:top w:val="single" w:sz="6" w:space="0" w:color="000000"/>
              <w:left w:val="single" w:sz="6" w:space="0" w:color="000000"/>
              <w:bottom w:val="single" w:sz="6" w:space="0" w:color="000000"/>
              <w:right w:val="single" w:sz="6" w:space="0" w:color="000000"/>
            </w:tcBorders>
            <w:shd w:val="clear" w:color="auto" w:fill="auto"/>
            <w:vAlign w:val="center"/>
          </w:tcPr>
          <w:p w:rsidR="00CD2247" w:rsidRPr="00147AA8" w:rsidRDefault="00CD2247" w:rsidP="007160BC">
            <w:pPr>
              <w:spacing w:line="300" w:lineRule="exact"/>
              <w:jc w:val="right"/>
              <w:rPr>
                <w:rFonts w:ascii="方正书宋_GBK" w:eastAsia="方正书宋_GBK"/>
              </w:rPr>
            </w:pPr>
          </w:p>
        </w:tc>
      </w:tr>
    </w:tbl>
    <w:p w:rsidR="00486DCD" w:rsidRPr="0090563F" w:rsidRDefault="00486DCD" w:rsidP="0090563F">
      <w:pPr>
        <w:spacing w:line="584" w:lineRule="exact"/>
        <w:jc w:val="left"/>
        <w:outlineLvl w:val="0"/>
        <w:rPr>
          <w:rFonts w:ascii="Times New Roman" w:eastAsia="仿宋_GB2312" w:hAnsi="Times New Roman" w:cs="Times New Roman"/>
        </w:rPr>
        <w:sectPr w:rsidR="00486DCD" w:rsidRPr="0090563F" w:rsidSect="000053CC">
          <w:pgSz w:w="16839" w:h="11907" w:orient="landscape"/>
          <w:pgMar w:top="1361" w:right="1020" w:bottom="1361" w:left="1020" w:header="851" w:footer="992" w:gutter="0"/>
          <w:cols w:space="425"/>
          <w:docGrid w:type="lines" w:linePitch="312"/>
        </w:sect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七、国有资产信息</w:t>
      </w:r>
    </w:p>
    <w:p w:rsidR="00093DA3" w:rsidRPr="00B603C7" w:rsidRDefault="001124ED" w:rsidP="0090563F">
      <w:pPr>
        <w:spacing w:line="584" w:lineRule="exact"/>
        <w:ind w:firstLine="640"/>
        <w:rPr>
          <w:rFonts w:ascii="Times New Roman" w:eastAsia="仿宋_GB2312" w:hAnsi="Times New Roman" w:cs="Times New Roman"/>
          <w:sz w:val="32"/>
          <w:szCs w:val="24"/>
        </w:rPr>
      </w:pPr>
      <w:r w:rsidRPr="00B603C7">
        <w:rPr>
          <w:rFonts w:ascii="Times New Roman" w:eastAsia="仿宋_GB2312" w:hAnsi="Times New Roman" w:cs="Times New Roman" w:hint="eastAsia"/>
          <w:sz w:val="32"/>
          <w:szCs w:val="24"/>
        </w:rPr>
        <w:t>中国石油天然气管道局中学</w:t>
      </w:r>
      <w:r w:rsidR="00093DA3" w:rsidRPr="00B603C7">
        <w:rPr>
          <w:rFonts w:ascii="Times New Roman" w:eastAsia="仿宋_GB2312" w:hAnsi="Times New Roman" w:cs="Times New Roman"/>
          <w:sz w:val="32"/>
          <w:szCs w:val="24"/>
        </w:rPr>
        <w:t>上年末固定资产金额为</w:t>
      </w:r>
      <w:r w:rsidR="00D5583D" w:rsidRPr="00B603C7">
        <w:rPr>
          <w:rFonts w:ascii="Times New Roman" w:eastAsia="仿宋_GB2312" w:hAnsi="Times New Roman" w:cs="Times New Roman" w:hint="eastAsia"/>
          <w:sz w:val="32"/>
          <w:szCs w:val="24"/>
        </w:rPr>
        <w:t>13551.35</w:t>
      </w:r>
      <w:r w:rsidR="00093DA3" w:rsidRPr="00B603C7">
        <w:rPr>
          <w:rFonts w:ascii="Times New Roman" w:eastAsia="仿宋_GB2312" w:hAnsi="Times New Roman" w:cs="Times New Roman"/>
          <w:sz w:val="32"/>
          <w:szCs w:val="24"/>
        </w:rPr>
        <w:t>万元，</w:t>
      </w:r>
      <w:r w:rsidR="00906672" w:rsidRPr="00B603C7">
        <w:rPr>
          <w:rFonts w:ascii="Times New Roman" w:eastAsia="仿宋_GB2312" w:hAnsi="Times New Roman" w:cs="Times New Roman" w:hint="eastAsia"/>
          <w:sz w:val="32"/>
          <w:szCs w:val="24"/>
        </w:rPr>
        <w:t>详见下表</w:t>
      </w:r>
      <w:r w:rsidR="00906672" w:rsidRPr="00B603C7">
        <w:rPr>
          <w:rFonts w:ascii="Times New Roman" w:eastAsia="仿宋_GB2312" w:hAnsi="Times New Roman" w:cs="Times New Roman"/>
          <w:sz w:val="32"/>
          <w:szCs w:val="24"/>
        </w:rPr>
        <w:t>。</w:t>
      </w:r>
      <w:r w:rsidR="00093DA3" w:rsidRPr="00B603C7">
        <w:rPr>
          <w:rFonts w:ascii="Times New Roman" w:eastAsia="仿宋_GB2312" w:hAnsi="Times New Roman" w:cs="Times New Roman"/>
          <w:sz w:val="32"/>
          <w:szCs w:val="24"/>
        </w:rPr>
        <w:t>本年度我部门拟购置固定资产</w:t>
      </w:r>
      <w:r w:rsidR="00906672" w:rsidRPr="00B603C7">
        <w:rPr>
          <w:rFonts w:ascii="Times New Roman" w:eastAsia="仿宋_GB2312" w:hAnsi="Times New Roman" w:cs="Times New Roman" w:hint="eastAsia"/>
          <w:sz w:val="32"/>
          <w:szCs w:val="24"/>
        </w:rPr>
        <w:t>共计</w:t>
      </w:r>
      <w:r w:rsidRPr="00B603C7">
        <w:rPr>
          <w:rFonts w:ascii="Times New Roman" w:eastAsia="仿宋_GB2312" w:hAnsi="Times New Roman" w:cs="Times New Roman" w:hint="eastAsia"/>
          <w:sz w:val="32"/>
          <w:szCs w:val="24"/>
        </w:rPr>
        <w:t>590</w:t>
      </w:r>
      <w:r w:rsidR="00906672" w:rsidRPr="00B603C7">
        <w:rPr>
          <w:rFonts w:ascii="Times New Roman" w:eastAsia="仿宋_GB2312" w:hAnsi="Times New Roman" w:cs="Times New Roman" w:hint="eastAsia"/>
          <w:sz w:val="32"/>
          <w:szCs w:val="24"/>
        </w:rPr>
        <w:t>万元</w:t>
      </w:r>
      <w:r w:rsidR="00906672" w:rsidRPr="00B603C7">
        <w:rPr>
          <w:rFonts w:ascii="Times New Roman" w:eastAsia="仿宋_GB2312" w:hAnsi="Times New Roman" w:cs="Times New Roman"/>
          <w:sz w:val="32"/>
          <w:szCs w:val="24"/>
        </w:rPr>
        <w:t>，</w:t>
      </w:r>
      <w:r w:rsidR="00093DA3" w:rsidRPr="00B603C7">
        <w:rPr>
          <w:rFonts w:ascii="Times New Roman" w:eastAsia="仿宋_GB2312" w:hAnsi="Times New Roman" w:cs="Times New Roman"/>
          <w:sz w:val="32"/>
          <w:szCs w:val="24"/>
        </w:rPr>
        <w:t>主要为</w:t>
      </w:r>
      <w:r w:rsidRPr="00B603C7">
        <w:rPr>
          <w:rFonts w:ascii="Times New Roman" w:eastAsia="仿宋_GB2312" w:hAnsi="Times New Roman" w:cs="Times New Roman" w:hint="eastAsia"/>
          <w:sz w:val="32"/>
          <w:szCs w:val="24"/>
        </w:rPr>
        <w:t>新风换气系统、校园安防监控系统、新建办公用房、办公设备</w:t>
      </w:r>
      <w:r w:rsidR="00093DA3" w:rsidRPr="00B603C7">
        <w:rPr>
          <w:rFonts w:ascii="Times New Roman" w:eastAsia="仿宋_GB2312" w:hAnsi="Times New Roman" w:cs="Times New Roman"/>
          <w:sz w:val="32"/>
          <w:szCs w:val="24"/>
        </w:rPr>
        <w:t>，已列入政府采购预算</w:t>
      </w:r>
      <w:r w:rsidR="00906672" w:rsidRPr="00B603C7">
        <w:rPr>
          <w:rFonts w:ascii="Times New Roman" w:eastAsia="仿宋_GB2312" w:hAnsi="Times New Roman" w:cs="Times New Roman" w:hint="eastAsia"/>
          <w:sz w:val="32"/>
          <w:szCs w:val="24"/>
        </w:rPr>
        <w:t>，</w:t>
      </w:r>
      <w:r w:rsidR="00093DA3" w:rsidRPr="00B603C7">
        <w:rPr>
          <w:rFonts w:ascii="Times New Roman" w:eastAsia="仿宋_GB2312" w:hAnsi="Times New Roman" w:cs="Times New Roman"/>
          <w:sz w:val="32"/>
          <w:szCs w:val="24"/>
        </w:rPr>
        <w:t>详见</w:t>
      </w:r>
      <w:r w:rsidR="00906672" w:rsidRPr="00B603C7">
        <w:rPr>
          <w:rFonts w:ascii="Times New Roman" w:eastAsia="仿宋_GB2312" w:hAnsi="Times New Roman" w:cs="Times New Roman" w:hint="eastAsia"/>
          <w:sz w:val="32"/>
          <w:szCs w:val="24"/>
        </w:rPr>
        <w:t>政府采购</w:t>
      </w:r>
      <w:r w:rsidR="00906672" w:rsidRPr="00B603C7">
        <w:rPr>
          <w:rFonts w:ascii="Times New Roman" w:eastAsia="仿宋_GB2312" w:hAnsi="Times New Roman" w:cs="Times New Roman"/>
          <w:sz w:val="32"/>
          <w:szCs w:val="24"/>
        </w:rPr>
        <w:t>预算表</w:t>
      </w:r>
      <w:r w:rsidR="00093DA3" w:rsidRPr="00B603C7">
        <w:rPr>
          <w:rFonts w:ascii="Times New Roman" w:eastAsia="仿宋_GB2312" w:hAnsi="Times New Roman" w:cs="Times New Roman"/>
          <w:sz w:val="32"/>
          <w:szCs w:val="24"/>
        </w:rPr>
        <w:t>。</w:t>
      </w:r>
    </w:p>
    <w:p w:rsidR="00881692" w:rsidRPr="0090563F" w:rsidRDefault="00881692" w:rsidP="0090563F">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296113" w:rsidRPr="0090563F" w:rsidTr="0019723B">
        <w:trPr>
          <w:trHeight w:val="705"/>
        </w:trPr>
        <w:tc>
          <w:tcPr>
            <w:tcW w:w="13482" w:type="dxa"/>
            <w:gridSpan w:val="3"/>
            <w:tcBorders>
              <w:top w:val="nil"/>
              <w:left w:val="nil"/>
              <w:bottom w:val="nil"/>
              <w:right w:val="nil"/>
            </w:tcBorders>
            <w:shd w:val="clear" w:color="auto" w:fill="auto"/>
            <w:noWrap/>
            <w:vAlign w:val="center"/>
            <w:hideMark/>
          </w:tcPr>
          <w:p w:rsidR="00296113" w:rsidRPr="0090563F" w:rsidRDefault="00093DA3" w:rsidP="0090563F">
            <w:pPr>
              <w:widowControl/>
              <w:spacing w:line="584" w:lineRule="exact"/>
              <w:jc w:val="center"/>
              <w:rPr>
                <w:rFonts w:ascii="Times New Roman" w:eastAsia="仿宋_GB2312" w:hAnsi="Times New Roman" w:cs="Times New Roman"/>
                <w:b/>
                <w:bCs/>
                <w:kern w:val="0"/>
                <w:sz w:val="32"/>
                <w:szCs w:val="32"/>
              </w:rPr>
            </w:pPr>
            <w:r w:rsidRPr="0090563F">
              <w:rPr>
                <w:rFonts w:ascii="Times New Roman" w:eastAsia="仿宋_GB2312" w:hAnsi="Times New Roman" w:cs="Times New Roman"/>
                <w:b/>
                <w:bCs/>
                <w:kern w:val="0"/>
                <w:sz w:val="32"/>
                <w:szCs w:val="32"/>
              </w:rPr>
              <w:t>廊坊市市</w:t>
            </w:r>
            <w:r w:rsidR="00296113" w:rsidRPr="0090563F">
              <w:rPr>
                <w:rFonts w:ascii="Times New Roman" w:eastAsia="仿宋_GB2312" w:hAnsi="Times New Roman" w:cs="Times New Roman"/>
                <w:b/>
                <w:bCs/>
                <w:kern w:val="0"/>
                <w:sz w:val="32"/>
                <w:szCs w:val="32"/>
              </w:rPr>
              <w:t>直部门固定资产占用情况表</w:t>
            </w:r>
          </w:p>
        </w:tc>
      </w:tr>
      <w:tr w:rsidR="00296113" w:rsidRPr="0090563F" w:rsidTr="0019723B">
        <w:trPr>
          <w:trHeight w:val="510"/>
        </w:trPr>
        <w:tc>
          <w:tcPr>
            <w:tcW w:w="8379" w:type="dxa"/>
            <w:gridSpan w:val="2"/>
            <w:tcBorders>
              <w:top w:val="nil"/>
              <w:left w:val="nil"/>
              <w:bottom w:val="nil"/>
              <w:right w:val="nil"/>
            </w:tcBorders>
            <w:shd w:val="clear" w:color="auto" w:fill="auto"/>
            <w:noWrap/>
            <w:vAlign w:val="center"/>
            <w:hideMark/>
          </w:tcPr>
          <w:p w:rsidR="00296113" w:rsidRPr="0090563F" w:rsidRDefault="004B0C3A"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w:t>
            </w:r>
            <w:r w:rsidR="001124ED" w:rsidRPr="001124ED">
              <w:rPr>
                <w:rFonts w:ascii="Times New Roman" w:eastAsia="仿宋_GB2312" w:hAnsi="Times New Roman" w:cs="Times New Roman" w:hint="eastAsia"/>
                <w:kern w:val="0"/>
                <w:sz w:val="22"/>
              </w:rPr>
              <w:t>中国石油天然气管道局中学</w:t>
            </w:r>
          </w:p>
        </w:tc>
        <w:tc>
          <w:tcPr>
            <w:tcW w:w="5103" w:type="dxa"/>
            <w:tcBorders>
              <w:top w:val="nil"/>
              <w:left w:val="nil"/>
              <w:bottom w:val="nil"/>
              <w:right w:val="nil"/>
            </w:tcBorders>
            <w:shd w:val="clear" w:color="auto" w:fill="auto"/>
            <w:noWrap/>
            <w:vAlign w:val="center"/>
            <w:hideMark/>
          </w:tcPr>
          <w:p w:rsidR="00296113" w:rsidRPr="0090563F" w:rsidRDefault="00296113" w:rsidP="00FF2346">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截止时间：</w:t>
            </w:r>
            <w:r w:rsidRPr="0090563F">
              <w:rPr>
                <w:rFonts w:ascii="Times New Roman" w:eastAsia="仿宋_GB2312" w:hAnsi="Times New Roman" w:cs="Times New Roman"/>
                <w:kern w:val="0"/>
                <w:sz w:val="22"/>
              </w:rPr>
              <w:t>201</w:t>
            </w:r>
            <w:r w:rsidR="00FF2346">
              <w:rPr>
                <w:rFonts w:ascii="Times New Roman" w:eastAsia="仿宋_GB2312" w:hAnsi="Times New Roman" w:cs="Times New Roman" w:hint="eastAsia"/>
                <w:kern w:val="0"/>
                <w:sz w:val="22"/>
              </w:rPr>
              <w:t>8</w:t>
            </w:r>
            <w:r w:rsidRPr="0090563F">
              <w:rPr>
                <w:rFonts w:ascii="Times New Roman" w:eastAsia="仿宋_GB2312" w:hAnsi="Times New Roman" w:cs="Times New Roman"/>
                <w:kern w:val="0"/>
                <w:sz w:val="22"/>
              </w:rPr>
              <w:t>年</w:t>
            </w:r>
            <w:r w:rsidRPr="0090563F">
              <w:rPr>
                <w:rFonts w:ascii="Times New Roman" w:eastAsia="仿宋_GB2312" w:hAnsi="Times New Roman" w:cs="Times New Roman"/>
                <w:kern w:val="0"/>
                <w:sz w:val="22"/>
              </w:rPr>
              <w:t>12</w:t>
            </w:r>
            <w:r w:rsidRPr="0090563F">
              <w:rPr>
                <w:rFonts w:ascii="Times New Roman" w:eastAsia="仿宋_GB2312" w:hAnsi="Times New Roman" w:cs="Times New Roman"/>
                <w:kern w:val="0"/>
                <w:sz w:val="22"/>
              </w:rPr>
              <w:t>月</w:t>
            </w:r>
            <w:r w:rsidRPr="0090563F">
              <w:rPr>
                <w:rFonts w:ascii="Times New Roman" w:eastAsia="仿宋_GB2312" w:hAnsi="Times New Roman" w:cs="Times New Roman"/>
                <w:kern w:val="0"/>
                <w:sz w:val="22"/>
              </w:rPr>
              <w:t>31</w:t>
            </w:r>
            <w:r w:rsidRPr="0090563F">
              <w:rPr>
                <w:rFonts w:ascii="Times New Roman" w:eastAsia="仿宋_GB2312" w:hAnsi="Times New Roman" w:cs="Times New Roman"/>
                <w:kern w:val="0"/>
                <w:sz w:val="22"/>
              </w:rPr>
              <w:t>日</w:t>
            </w:r>
          </w:p>
        </w:tc>
      </w:tr>
      <w:tr w:rsidR="00296113" w:rsidRPr="0090563F" w:rsidTr="0019723B">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1E6DDC" w:rsidRPr="0090563F" w:rsidRDefault="001E6DDC" w:rsidP="0090563F">
            <w:pPr>
              <w:spacing w:line="584" w:lineRule="exact"/>
              <w:jc w:val="center"/>
              <w:rPr>
                <w:rFonts w:ascii="Times New Roman" w:eastAsia="仿宋_GB2312" w:hAnsi="Times New Roman" w:cs="Times New Roman"/>
                <w:sz w:val="22"/>
              </w:rPr>
            </w:pPr>
            <w:r w:rsidRPr="0090563F">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1E6DDC" w:rsidRPr="0090563F" w:rsidRDefault="006707DA" w:rsidP="0090563F">
            <w:pPr>
              <w:spacing w:line="584" w:lineRule="exact"/>
              <w:jc w:val="center"/>
              <w:rPr>
                <w:rFonts w:ascii="Times New Roman" w:eastAsia="仿宋_GB2312" w:hAnsi="Times New Roman" w:cs="Times New Roman"/>
                <w:sz w:val="22"/>
              </w:rPr>
            </w:pPr>
            <w:r w:rsidRPr="006707DA">
              <w:rPr>
                <w:rFonts w:ascii="Times New Roman" w:eastAsia="仿宋_GB2312" w:hAnsi="Times New Roman" w:cs="Times New Roman"/>
                <w:sz w:val="22"/>
              </w:rPr>
              <w:t>13551.35</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1</w:t>
            </w:r>
            <w:r w:rsidRPr="0090563F">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D5583D"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52816.44</w:t>
            </w: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D5583D" w:rsidP="00D5583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7135.00</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D5583D"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2966</w:t>
            </w: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D5583D" w:rsidP="00D5583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64.33</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2</w:t>
            </w:r>
            <w:r w:rsidRPr="0090563F">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D5583D"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w:t>
            </w: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D5583D" w:rsidP="00D5583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72.75</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3</w:t>
            </w:r>
            <w:r w:rsidRPr="0090563F">
              <w:rPr>
                <w:rFonts w:ascii="Times New Roman" w:eastAsia="仿宋_GB2312" w:hAnsi="Times New Roman" w:cs="Times New Roman"/>
                <w:kern w:val="0"/>
                <w:sz w:val="22"/>
              </w:rPr>
              <w:t>、单价在</w:t>
            </w:r>
            <w:r w:rsidRPr="0090563F">
              <w:rPr>
                <w:rFonts w:ascii="Times New Roman" w:eastAsia="仿宋_GB2312" w:hAnsi="Times New Roman" w:cs="Times New Roman"/>
                <w:kern w:val="0"/>
                <w:sz w:val="22"/>
              </w:rPr>
              <w:t>20</w:t>
            </w:r>
            <w:r w:rsidRPr="0090563F">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D5583D"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w:t>
            </w: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D5583D" w:rsidP="00D5583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1036.10</w:t>
            </w:r>
          </w:p>
        </w:tc>
      </w:tr>
      <w:tr w:rsidR="001E6DDC" w:rsidRPr="0090563F" w:rsidTr="0019723B">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1E6DDC" w:rsidRPr="0090563F" w:rsidRDefault="001E6DDC"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4</w:t>
            </w:r>
            <w:r w:rsidRPr="0090563F">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1E6DDC" w:rsidRPr="0090563F" w:rsidRDefault="00B77F5F"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126145</w:t>
            </w:r>
          </w:p>
        </w:tc>
        <w:tc>
          <w:tcPr>
            <w:tcW w:w="5103" w:type="dxa"/>
            <w:tcBorders>
              <w:top w:val="nil"/>
              <w:left w:val="nil"/>
              <w:bottom w:val="single" w:sz="4" w:space="0" w:color="auto"/>
              <w:right w:val="single" w:sz="4" w:space="0" w:color="auto"/>
            </w:tcBorders>
            <w:shd w:val="clear" w:color="auto" w:fill="auto"/>
            <w:noWrap/>
            <w:vAlign w:val="center"/>
          </w:tcPr>
          <w:p w:rsidR="001E6DDC" w:rsidRPr="0090563F" w:rsidRDefault="00D5583D" w:rsidP="0090563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5307.50</w:t>
            </w:r>
          </w:p>
        </w:tc>
      </w:tr>
    </w:tbl>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八、名词解释</w:t>
      </w:r>
    </w:p>
    <w:p w:rsidR="00590ECE" w:rsidRPr="0090563F" w:rsidRDefault="00590ECE" w:rsidP="00656258">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00D100BE">
        <w:rPr>
          <w:rFonts w:ascii="Times New Roman" w:eastAsia="仿宋_GB2312" w:hAnsi="Times New Roman" w:cs="Times New Roman"/>
          <w:sz w:val="32"/>
          <w:szCs w:val="32"/>
        </w:rPr>
        <w:t>指</w:t>
      </w:r>
      <w:r w:rsidR="00D100BE">
        <w:rPr>
          <w:rFonts w:ascii="Times New Roman" w:eastAsia="仿宋_GB2312" w:hAnsi="Times New Roman" w:cs="Times New Roman" w:hint="eastAsia"/>
          <w:sz w:val="32"/>
          <w:szCs w:val="32"/>
        </w:rPr>
        <w:t>市</w:t>
      </w:r>
      <w:r w:rsidRPr="0090563F">
        <w:rPr>
          <w:rFonts w:ascii="Times New Roman" w:eastAsia="仿宋_GB2312" w:hAnsi="Times New Roman" w:cs="Times New Roman"/>
          <w:sz w:val="32"/>
          <w:szCs w:val="32"/>
        </w:rPr>
        <w:t>级财政当年拨付的资金。</w:t>
      </w:r>
    </w:p>
    <w:p w:rsidR="00590ECE" w:rsidRPr="0090563F" w:rsidRDefault="00590ECE" w:rsidP="00656258">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590ECE" w:rsidRPr="0090563F" w:rsidRDefault="00590ECE" w:rsidP="00656258">
      <w:pPr>
        <w:tabs>
          <w:tab w:val="left" w:pos="11490"/>
        </w:tabs>
        <w:spacing w:line="584" w:lineRule="exact"/>
        <w:ind w:firstLineChars="200"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、其他收入：</w:t>
      </w:r>
      <w:r w:rsidR="001F7873"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001F7873" w:rsidRPr="0090563F">
        <w:rPr>
          <w:rFonts w:ascii="Times New Roman" w:eastAsia="仿宋_GB2312" w:hAnsi="Times New Roman" w:cs="Times New Roman"/>
          <w:sz w:val="32"/>
          <w:szCs w:val="32"/>
        </w:rPr>
        <w:t>一般公共预算</w:t>
      </w:r>
      <w:r w:rsidRPr="0090563F">
        <w:rPr>
          <w:rFonts w:ascii="Times New Roman" w:eastAsia="仿宋_GB2312" w:hAnsi="Times New Roman" w:cs="Times New Roman"/>
          <w:sz w:val="32"/>
          <w:szCs w:val="32"/>
        </w:rPr>
        <w:t>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590ECE" w:rsidRPr="0090563F" w:rsidRDefault="00590ECE" w:rsidP="00656258">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590ECE" w:rsidRPr="0090563F" w:rsidRDefault="00590ECE" w:rsidP="00656258">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590ECE" w:rsidRPr="0090563F" w:rsidRDefault="00590ECE" w:rsidP="00656258">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590ECE" w:rsidRPr="0090563F" w:rsidRDefault="00590ECE" w:rsidP="00656258">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00D100BE">
        <w:rPr>
          <w:rFonts w:ascii="Times New Roman" w:eastAsia="仿宋_GB2312" w:hAnsi="Times New Roman" w:cs="Times New Roman"/>
          <w:sz w:val="32"/>
          <w:szCs w:val="32"/>
        </w:rPr>
        <w:t>纳入</w:t>
      </w:r>
      <w:r w:rsidR="00D100BE">
        <w:rPr>
          <w:rFonts w:ascii="Times New Roman" w:eastAsia="仿宋_GB2312" w:hAnsi="Times New Roman" w:cs="Times New Roman" w:hint="eastAsia"/>
          <w:sz w:val="32"/>
          <w:szCs w:val="32"/>
        </w:rPr>
        <w:t>市</w:t>
      </w:r>
      <w:r w:rsidRPr="0090563F">
        <w:rPr>
          <w:rFonts w:ascii="Times New Roman" w:eastAsia="仿宋_GB2312" w:hAnsi="Times New Roman" w:cs="Times New Roman"/>
          <w:sz w:val="32"/>
          <w:szCs w:val="32"/>
        </w:rPr>
        <w:t>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w:t>
      </w:r>
      <w:r w:rsidR="00D100BE">
        <w:rPr>
          <w:rFonts w:ascii="Times New Roman" w:eastAsia="仿宋_GB2312" w:hAnsi="Times New Roman" w:cs="Times New Roman"/>
          <w:sz w:val="32"/>
          <w:szCs w:val="32"/>
        </w:rPr>
        <w:t>是指</w:t>
      </w:r>
      <w:r w:rsidR="00D100BE">
        <w:rPr>
          <w:rFonts w:ascii="Times New Roman" w:eastAsia="仿宋_GB2312" w:hAnsi="Times New Roman" w:cs="Times New Roman" w:hint="eastAsia"/>
          <w:sz w:val="32"/>
          <w:szCs w:val="32"/>
        </w:rPr>
        <w:t>市</w:t>
      </w:r>
      <w:r w:rsidR="00437296" w:rsidRPr="0090563F">
        <w:rPr>
          <w:rFonts w:ascii="Times New Roman" w:eastAsia="仿宋_GB2312" w:hAnsi="Times New Roman" w:cs="Times New Roman"/>
          <w:sz w:val="32"/>
          <w:szCs w:val="32"/>
        </w:rPr>
        <w:t>级部门用财政拨款安排的因公出国（境）费、公务用车购置及运维</w:t>
      </w:r>
      <w:r w:rsidRPr="0090563F">
        <w:rPr>
          <w:rFonts w:ascii="Times New Roman" w:eastAsia="仿宋_GB2312" w:hAnsi="Times New Roman" w:cs="Times New Roman"/>
          <w:sz w:val="32"/>
          <w:szCs w:val="32"/>
        </w:rPr>
        <w:t>费和公务接待费。其中，因公出国（境）费反映单位公务出国（境）的</w:t>
      </w:r>
      <w:r w:rsidR="00437296" w:rsidRPr="0090563F">
        <w:rPr>
          <w:rFonts w:ascii="Times New Roman" w:eastAsia="仿宋_GB2312" w:hAnsi="Times New Roman" w:cs="Times New Roman"/>
          <w:sz w:val="32"/>
          <w:szCs w:val="32"/>
        </w:rPr>
        <w:t>住宿费、旅费、伙食补助费、杂费、培训费等支出；公务用车购置及运维</w:t>
      </w:r>
      <w:r w:rsidRPr="0090563F">
        <w:rPr>
          <w:rFonts w:ascii="Times New Roman" w:eastAsia="仿宋_GB2312"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590ECE" w:rsidRPr="0090563F" w:rsidRDefault="00590ECE" w:rsidP="00656258">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w:t>
      </w:r>
      <w:r w:rsidR="00AD5259" w:rsidRPr="0090563F">
        <w:rPr>
          <w:rFonts w:ascii="Times New Roman" w:eastAsia="仿宋_GB2312" w:hAnsi="Times New Roman" w:cs="Times New Roman"/>
          <w:sz w:val="32"/>
          <w:szCs w:val="32"/>
        </w:rPr>
        <w:t>全部单位</w:t>
      </w:r>
      <w:r w:rsidRPr="0090563F">
        <w:rPr>
          <w:rFonts w:ascii="Times New Roman" w:eastAsia="仿宋_GB2312" w:hAnsi="Times New Roman" w:cs="Times New Roman"/>
          <w:sz w:val="32"/>
          <w:szCs w:val="32"/>
        </w:rPr>
        <w:t>运行用于购买货物和服务的各项资金，包括办公及印刷费、邮</w:t>
      </w:r>
      <w:r w:rsidRPr="0090563F">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590ECE" w:rsidRPr="0090563F" w:rsidRDefault="00590ECE" w:rsidP="00656258">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590ECE" w:rsidRPr="0090563F" w:rsidRDefault="00590ECE" w:rsidP="00656258">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CC75B0" w:rsidRPr="0090563F" w:rsidRDefault="00CC75B0"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CC75B0" w:rsidRPr="0090563F" w:rsidRDefault="00CC75B0"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p>
    <w:p w:rsidR="007B49AA" w:rsidRPr="0090563F" w:rsidRDefault="007B49AA" w:rsidP="0090563F">
      <w:pPr>
        <w:spacing w:line="584" w:lineRule="exact"/>
        <w:ind w:firstLineChars="200" w:firstLine="640"/>
        <w:rPr>
          <w:rFonts w:ascii="Times New Roman" w:eastAsia="仿宋_GB2312" w:hAnsi="Times New Roman" w:cs="Times New Roman"/>
          <w:sz w:val="32"/>
          <w:szCs w:val="32"/>
        </w:rPr>
      </w:pPr>
    </w:p>
    <w:p w:rsidR="007B49AA" w:rsidRPr="0090563F" w:rsidRDefault="007B49AA" w:rsidP="0090563F">
      <w:pPr>
        <w:spacing w:line="584" w:lineRule="exact"/>
        <w:rPr>
          <w:rFonts w:ascii="Times New Roman" w:eastAsia="仿宋_GB2312" w:hAnsi="Times New Roman" w:cs="Times New Roman"/>
          <w:sz w:val="32"/>
          <w:szCs w:val="32"/>
        </w:rPr>
      </w:pPr>
    </w:p>
    <w:p w:rsidR="00EE6D6D" w:rsidRPr="0090563F" w:rsidRDefault="00EE6D6D" w:rsidP="008227F2">
      <w:pPr>
        <w:spacing w:line="584" w:lineRule="exact"/>
        <w:ind w:firstLineChars="200" w:firstLine="640"/>
        <w:rPr>
          <w:rFonts w:ascii="Times New Roman" w:eastAsia="仿宋_GB2312" w:hAnsi="Times New Roman" w:cs="Times New Roman"/>
          <w:b/>
          <w:color w:val="FF0000"/>
          <w:sz w:val="32"/>
          <w:szCs w:val="32"/>
        </w:rPr>
      </w:pPr>
    </w:p>
    <w:sectPr w:rsidR="00EE6D6D" w:rsidRPr="0090563F" w:rsidSect="0026531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F4C" w:rsidRDefault="00A77F4C" w:rsidP="007013C8">
      <w:r>
        <w:separator/>
      </w:r>
    </w:p>
  </w:endnote>
  <w:endnote w:type="continuationSeparator" w:id="0">
    <w:p w:rsidR="00A77F4C" w:rsidRDefault="00A77F4C" w:rsidP="00701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docPartObj>
        <w:docPartGallery w:val="Page Numbers (Bottom of Page)"/>
        <w:docPartUnique/>
      </w:docPartObj>
    </w:sdtPr>
    <w:sdtContent>
      <w:p w:rsidR="00AC4748" w:rsidRDefault="00AC4748">
        <w:pPr>
          <w:pStyle w:val="a4"/>
          <w:jc w:val="center"/>
        </w:pPr>
        <w:r>
          <w:rPr>
            <w:rFonts w:hint="eastAsia"/>
          </w:rPr>
          <w:t>-</w:t>
        </w:r>
        <w:r w:rsidR="005B4D8A" w:rsidRPr="005B4D8A">
          <w:fldChar w:fldCharType="begin"/>
        </w:r>
        <w:r w:rsidR="0074338E">
          <w:instrText>PAGE   \* MERGEFORMAT</w:instrText>
        </w:r>
        <w:r w:rsidR="005B4D8A" w:rsidRPr="005B4D8A">
          <w:fldChar w:fldCharType="separate"/>
        </w:r>
        <w:r w:rsidR="00B77F5F" w:rsidRPr="00B77F5F">
          <w:rPr>
            <w:noProof/>
            <w:lang w:val="zh-CN"/>
          </w:rPr>
          <w:t>9</w:t>
        </w:r>
        <w:r w:rsidR="005B4D8A">
          <w:rPr>
            <w:noProof/>
            <w:lang w:val="zh-CN"/>
          </w:rPr>
          <w:fldChar w:fldCharType="end"/>
        </w:r>
        <w:r>
          <w:rPr>
            <w:rFonts w:hint="eastAsia"/>
          </w:rPr>
          <w:t>-</w:t>
        </w:r>
      </w:p>
    </w:sdtContent>
  </w:sdt>
  <w:p w:rsidR="00AC4748" w:rsidRDefault="00AC47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F4C" w:rsidRDefault="00A77F4C" w:rsidP="007013C8">
      <w:r>
        <w:separator/>
      </w:r>
    </w:p>
  </w:footnote>
  <w:footnote w:type="continuationSeparator" w:id="0">
    <w:p w:rsidR="00A77F4C" w:rsidRDefault="00A77F4C" w:rsidP="00701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53CC"/>
    <w:rsid w:val="00010564"/>
    <w:rsid w:val="00037AF6"/>
    <w:rsid w:val="000410F2"/>
    <w:rsid w:val="0004565F"/>
    <w:rsid w:val="00072187"/>
    <w:rsid w:val="00075D5F"/>
    <w:rsid w:val="0008180F"/>
    <w:rsid w:val="00093DA3"/>
    <w:rsid w:val="000A0D38"/>
    <w:rsid w:val="000A125B"/>
    <w:rsid w:val="000B529B"/>
    <w:rsid w:val="000C24E6"/>
    <w:rsid w:val="000C345A"/>
    <w:rsid w:val="000C3A19"/>
    <w:rsid w:val="000E4305"/>
    <w:rsid w:val="000F0D09"/>
    <w:rsid w:val="000F4B7C"/>
    <w:rsid w:val="001124ED"/>
    <w:rsid w:val="001245BB"/>
    <w:rsid w:val="001251A3"/>
    <w:rsid w:val="0015229A"/>
    <w:rsid w:val="00160266"/>
    <w:rsid w:val="001643E8"/>
    <w:rsid w:val="00176C13"/>
    <w:rsid w:val="001919C4"/>
    <w:rsid w:val="0019723B"/>
    <w:rsid w:val="001A0943"/>
    <w:rsid w:val="001A5828"/>
    <w:rsid w:val="001B5C1D"/>
    <w:rsid w:val="001C2321"/>
    <w:rsid w:val="001E0757"/>
    <w:rsid w:val="001E6DDC"/>
    <w:rsid w:val="001E70E9"/>
    <w:rsid w:val="001F5C92"/>
    <w:rsid w:val="001F6B15"/>
    <w:rsid w:val="001F7873"/>
    <w:rsid w:val="00230E48"/>
    <w:rsid w:val="00241FD4"/>
    <w:rsid w:val="00246317"/>
    <w:rsid w:val="00251B12"/>
    <w:rsid w:val="00265318"/>
    <w:rsid w:val="00266BE3"/>
    <w:rsid w:val="002740C2"/>
    <w:rsid w:val="002835D7"/>
    <w:rsid w:val="00290FD6"/>
    <w:rsid w:val="00293364"/>
    <w:rsid w:val="00296113"/>
    <w:rsid w:val="002A1DEC"/>
    <w:rsid w:val="002A673A"/>
    <w:rsid w:val="002C5E13"/>
    <w:rsid w:val="002C62BC"/>
    <w:rsid w:val="002E0449"/>
    <w:rsid w:val="002E0EB8"/>
    <w:rsid w:val="002F3E58"/>
    <w:rsid w:val="00301359"/>
    <w:rsid w:val="0030542C"/>
    <w:rsid w:val="00311B7A"/>
    <w:rsid w:val="003126B6"/>
    <w:rsid w:val="00312D7B"/>
    <w:rsid w:val="00313D9C"/>
    <w:rsid w:val="00325215"/>
    <w:rsid w:val="0033339C"/>
    <w:rsid w:val="00340B53"/>
    <w:rsid w:val="00346914"/>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75279"/>
    <w:rsid w:val="00475D8B"/>
    <w:rsid w:val="00486DCD"/>
    <w:rsid w:val="0049120C"/>
    <w:rsid w:val="004B0C3A"/>
    <w:rsid w:val="004B3DAB"/>
    <w:rsid w:val="004C49A8"/>
    <w:rsid w:val="004D5788"/>
    <w:rsid w:val="004E3066"/>
    <w:rsid w:val="004E419C"/>
    <w:rsid w:val="004E74CD"/>
    <w:rsid w:val="004F0510"/>
    <w:rsid w:val="004F05E7"/>
    <w:rsid w:val="00524EFD"/>
    <w:rsid w:val="00572067"/>
    <w:rsid w:val="00573562"/>
    <w:rsid w:val="00590ECE"/>
    <w:rsid w:val="005A0BD5"/>
    <w:rsid w:val="005A7238"/>
    <w:rsid w:val="005B3F56"/>
    <w:rsid w:val="005B4D8A"/>
    <w:rsid w:val="005C0E90"/>
    <w:rsid w:val="005D0C27"/>
    <w:rsid w:val="005D37CA"/>
    <w:rsid w:val="005F5714"/>
    <w:rsid w:val="005F7AE1"/>
    <w:rsid w:val="00600299"/>
    <w:rsid w:val="00611D03"/>
    <w:rsid w:val="00614A29"/>
    <w:rsid w:val="00636109"/>
    <w:rsid w:val="00651BA2"/>
    <w:rsid w:val="00656258"/>
    <w:rsid w:val="006707DA"/>
    <w:rsid w:val="00673D76"/>
    <w:rsid w:val="006854F0"/>
    <w:rsid w:val="006B1C4A"/>
    <w:rsid w:val="006B610D"/>
    <w:rsid w:val="006C206A"/>
    <w:rsid w:val="006C7DC1"/>
    <w:rsid w:val="006E49F5"/>
    <w:rsid w:val="007013C8"/>
    <w:rsid w:val="00727C84"/>
    <w:rsid w:val="0074338E"/>
    <w:rsid w:val="0075265D"/>
    <w:rsid w:val="00753836"/>
    <w:rsid w:val="0075393C"/>
    <w:rsid w:val="00754592"/>
    <w:rsid w:val="00776C08"/>
    <w:rsid w:val="007928BD"/>
    <w:rsid w:val="007B49AA"/>
    <w:rsid w:val="007C219A"/>
    <w:rsid w:val="007C770B"/>
    <w:rsid w:val="007E1DA8"/>
    <w:rsid w:val="007E444D"/>
    <w:rsid w:val="007F0BFC"/>
    <w:rsid w:val="007F1335"/>
    <w:rsid w:val="007F6C26"/>
    <w:rsid w:val="00800B4F"/>
    <w:rsid w:val="00800F72"/>
    <w:rsid w:val="00811795"/>
    <w:rsid w:val="00813208"/>
    <w:rsid w:val="00815157"/>
    <w:rsid w:val="008227F2"/>
    <w:rsid w:val="00827991"/>
    <w:rsid w:val="0083348E"/>
    <w:rsid w:val="008334AE"/>
    <w:rsid w:val="00836FED"/>
    <w:rsid w:val="0083724E"/>
    <w:rsid w:val="0084138B"/>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A6375"/>
    <w:rsid w:val="009B0B77"/>
    <w:rsid w:val="009B511E"/>
    <w:rsid w:val="009B5215"/>
    <w:rsid w:val="009C6C86"/>
    <w:rsid w:val="009D37D3"/>
    <w:rsid w:val="00A017F5"/>
    <w:rsid w:val="00A16E6C"/>
    <w:rsid w:val="00A36F96"/>
    <w:rsid w:val="00A40F60"/>
    <w:rsid w:val="00A44E3D"/>
    <w:rsid w:val="00A72D2E"/>
    <w:rsid w:val="00A74447"/>
    <w:rsid w:val="00A74CE5"/>
    <w:rsid w:val="00A77500"/>
    <w:rsid w:val="00A77F4C"/>
    <w:rsid w:val="00A8536F"/>
    <w:rsid w:val="00A911E7"/>
    <w:rsid w:val="00A939D9"/>
    <w:rsid w:val="00AB77AA"/>
    <w:rsid w:val="00AC4748"/>
    <w:rsid w:val="00AD5259"/>
    <w:rsid w:val="00B01D36"/>
    <w:rsid w:val="00B078CD"/>
    <w:rsid w:val="00B20712"/>
    <w:rsid w:val="00B43238"/>
    <w:rsid w:val="00B45DD3"/>
    <w:rsid w:val="00B54B90"/>
    <w:rsid w:val="00B603C7"/>
    <w:rsid w:val="00B64D40"/>
    <w:rsid w:val="00B64FA8"/>
    <w:rsid w:val="00B73582"/>
    <w:rsid w:val="00B75216"/>
    <w:rsid w:val="00B755A2"/>
    <w:rsid w:val="00B77F5F"/>
    <w:rsid w:val="00B9104C"/>
    <w:rsid w:val="00B91D52"/>
    <w:rsid w:val="00B9490F"/>
    <w:rsid w:val="00BA1ACD"/>
    <w:rsid w:val="00BD09F8"/>
    <w:rsid w:val="00BF4661"/>
    <w:rsid w:val="00C005B2"/>
    <w:rsid w:val="00C1565C"/>
    <w:rsid w:val="00C21E0F"/>
    <w:rsid w:val="00C24CD6"/>
    <w:rsid w:val="00C362CA"/>
    <w:rsid w:val="00C447EE"/>
    <w:rsid w:val="00C51D1F"/>
    <w:rsid w:val="00C732BF"/>
    <w:rsid w:val="00C772C1"/>
    <w:rsid w:val="00CA7176"/>
    <w:rsid w:val="00CB51D7"/>
    <w:rsid w:val="00CC75B0"/>
    <w:rsid w:val="00CC7B84"/>
    <w:rsid w:val="00CD2247"/>
    <w:rsid w:val="00CD2773"/>
    <w:rsid w:val="00CE01BA"/>
    <w:rsid w:val="00CE143B"/>
    <w:rsid w:val="00CE28B6"/>
    <w:rsid w:val="00CE3A91"/>
    <w:rsid w:val="00D07DBA"/>
    <w:rsid w:val="00D100BE"/>
    <w:rsid w:val="00D23C16"/>
    <w:rsid w:val="00D27003"/>
    <w:rsid w:val="00D324AD"/>
    <w:rsid w:val="00D5583D"/>
    <w:rsid w:val="00D62ED1"/>
    <w:rsid w:val="00D9307A"/>
    <w:rsid w:val="00DA76CB"/>
    <w:rsid w:val="00DB2967"/>
    <w:rsid w:val="00DB4322"/>
    <w:rsid w:val="00DD1D0C"/>
    <w:rsid w:val="00DE186D"/>
    <w:rsid w:val="00E167C7"/>
    <w:rsid w:val="00E32E4D"/>
    <w:rsid w:val="00E42CFB"/>
    <w:rsid w:val="00E55B78"/>
    <w:rsid w:val="00E76361"/>
    <w:rsid w:val="00E84020"/>
    <w:rsid w:val="00E906B2"/>
    <w:rsid w:val="00EB7A80"/>
    <w:rsid w:val="00EC47F6"/>
    <w:rsid w:val="00EE6D6D"/>
    <w:rsid w:val="00EF08C9"/>
    <w:rsid w:val="00EF535E"/>
    <w:rsid w:val="00F471F7"/>
    <w:rsid w:val="00F63803"/>
    <w:rsid w:val="00F66032"/>
    <w:rsid w:val="00F83B96"/>
    <w:rsid w:val="00F8441D"/>
    <w:rsid w:val="00F87C1E"/>
    <w:rsid w:val="00F958C2"/>
    <w:rsid w:val="00FA740E"/>
    <w:rsid w:val="00FC06C7"/>
    <w:rsid w:val="00FD5DB4"/>
    <w:rsid w:val="00FD676E"/>
    <w:rsid w:val="00FE1724"/>
    <w:rsid w:val="00FE5FBF"/>
    <w:rsid w:val="00FE753C"/>
    <w:rsid w:val="00FF2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CF10-ED2C-4B85-B769-E1844E15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618</Words>
  <Characters>3523</Characters>
  <Application>Microsoft Office Word</Application>
  <DocSecurity>0</DocSecurity>
  <Lines>29</Lines>
  <Paragraphs>8</Paragraphs>
  <ScaleCrop>false</ScaleCrop>
  <Company>Microsoft</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29</cp:revision>
  <cp:lastPrinted>2018-01-30T06:12:00Z</cp:lastPrinted>
  <dcterms:created xsi:type="dcterms:W3CDTF">2019-02-01T02:17:00Z</dcterms:created>
  <dcterms:modified xsi:type="dcterms:W3CDTF">2019-02-17T03:22:00Z</dcterms:modified>
</cp:coreProperties>
</file>